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371"/>
        <w:gridCol w:w="7267"/>
      </w:tblGrid>
      <w:tr w:rsidR="00686DCE" w:rsidTr="00AB34C8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D45C79" w:rsidRDefault="00D45C79" w:rsidP="00686DCE">
            <w:r w:rsidRPr="00CA75C6">
              <w:rPr>
                <w:noProof/>
                <w:lang w:val="en-GB" w:eastAsia="en-GB"/>
              </w:rPr>
              <w:drawing>
                <wp:inline distT="0" distB="0" distL="0" distR="0" wp14:anchorId="5FA80617" wp14:editId="4BFE944E">
                  <wp:extent cx="1296988" cy="2160588"/>
                  <wp:effectExtent l="0" t="0" r="0" b="0"/>
                  <wp:docPr id="8196" name="Picture 15" descr="hr)ri-f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6" name="Picture 15" descr="hr)ri-f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988" cy="2160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45C79" w:rsidRDefault="00D45C79" w:rsidP="00686DCE"/>
          <w:p w:rsidR="00D45C79" w:rsidRDefault="00D45C79" w:rsidP="00686DCE"/>
        </w:tc>
        <w:tc>
          <w:tcPr>
            <w:tcW w:w="7478" w:type="dxa"/>
            <w:tcBorders>
              <w:top w:val="nil"/>
              <w:left w:val="nil"/>
              <w:bottom w:val="nil"/>
              <w:right w:val="nil"/>
            </w:tcBorders>
          </w:tcPr>
          <w:p w:rsidR="00686DCE" w:rsidRPr="00686DCE" w:rsidRDefault="00AB34C8" w:rsidP="00686DC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86DCE">
              <w:rPr>
                <w:rFonts w:ascii="Arial" w:hAnsi="Arial" w:cs="Arial"/>
                <w:sz w:val="36"/>
                <w:szCs w:val="36"/>
              </w:rPr>
              <w:t>Općina Fužine</w:t>
            </w:r>
          </w:p>
          <w:p w:rsidR="00686DCE" w:rsidRPr="00686DCE" w:rsidRDefault="00686DCE" w:rsidP="00686DC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686DCE" w:rsidRPr="00686DCE" w:rsidRDefault="00686DCE" w:rsidP="00686DC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686DCE">
              <w:rPr>
                <w:rFonts w:ascii="Arial" w:hAnsi="Arial" w:cs="Arial"/>
                <w:b/>
                <w:sz w:val="36"/>
                <w:szCs w:val="36"/>
              </w:rPr>
              <w:t>PRORAČUN U MALOM ZA 201</w:t>
            </w:r>
            <w:r w:rsidR="00FF2F50">
              <w:rPr>
                <w:rFonts w:ascii="Arial" w:hAnsi="Arial" w:cs="Arial"/>
                <w:b/>
                <w:sz w:val="36"/>
                <w:szCs w:val="36"/>
              </w:rPr>
              <w:t>9</w:t>
            </w:r>
            <w:r w:rsidRPr="00686DCE">
              <w:rPr>
                <w:rFonts w:ascii="Arial" w:hAnsi="Arial" w:cs="Arial"/>
                <w:b/>
                <w:sz w:val="36"/>
                <w:szCs w:val="36"/>
              </w:rPr>
              <w:t>. GODINU</w:t>
            </w:r>
          </w:p>
          <w:p w:rsidR="00686DCE" w:rsidRDefault="00686DCE" w:rsidP="00686DC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86DCE">
              <w:rPr>
                <w:rFonts w:ascii="Arial" w:hAnsi="Arial" w:cs="Arial"/>
                <w:sz w:val="36"/>
                <w:szCs w:val="36"/>
              </w:rPr>
              <w:t>Vodič za građane</w:t>
            </w:r>
          </w:p>
          <w:p w:rsidR="00D45C79" w:rsidRDefault="00D45C79" w:rsidP="00686DC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D45C79" w:rsidRDefault="00D45C79" w:rsidP="00686DC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D45C79" w:rsidRDefault="00D45C79" w:rsidP="00686DC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8842B9" w:rsidRDefault="008842B9" w:rsidP="00686DC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D45C79" w:rsidRDefault="00D45C79" w:rsidP="00686DCE">
            <w:pPr>
              <w:jc w:val="center"/>
            </w:pPr>
          </w:p>
        </w:tc>
      </w:tr>
    </w:tbl>
    <w:p w:rsidR="00CA75C6" w:rsidRDefault="00686DCE" w:rsidP="00792F69">
      <w:pPr>
        <w:spacing w:before="0"/>
        <w:jc w:val="center"/>
        <w:rPr>
          <w:rFonts w:ascii="Arial" w:hAnsi="Arial" w:cs="Arial"/>
        </w:rPr>
      </w:pPr>
      <w:r>
        <w:rPr>
          <w:noProof/>
          <w:lang w:val="en-GB" w:eastAsia="en-GB"/>
        </w:rPr>
        <w:drawing>
          <wp:inline distT="0" distB="0" distL="0" distR="0" wp14:anchorId="2C602AF4" wp14:editId="005C9182">
            <wp:extent cx="6084000" cy="2008392"/>
            <wp:effectExtent l="0" t="0" r="0" b="0"/>
            <wp:docPr id="2" name="Picture 2" descr="E:\06 - lipanj - Fužine - foto Matija Zanoškar_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6 - lipanj - Fužine - foto Matija Zanoškar_preview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25" b="23760"/>
                    <a:stretch/>
                  </pic:blipFill>
                  <pic:spPr bwMode="auto">
                    <a:xfrm>
                      <a:off x="0" y="0"/>
                      <a:ext cx="6084000" cy="200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6DCE" w:rsidRDefault="00CD2405" w:rsidP="00792F69">
      <w:pPr>
        <w:spacing w:before="0"/>
        <w:jc w:val="center"/>
        <w:rPr>
          <w:noProof/>
          <w:lang w:eastAsia="hr-HR"/>
        </w:rPr>
      </w:pPr>
      <w:r>
        <w:rPr>
          <w:noProof/>
          <w:lang w:val="en-GB" w:eastAsia="en-GB"/>
        </w:rPr>
        <w:drawing>
          <wp:inline distT="0" distB="0" distL="0" distR="0" wp14:anchorId="65397E5F" wp14:editId="69B1F48D">
            <wp:extent cx="1980000" cy="1474940"/>
            <wp:effectExtent l="0" t="0" r="1270" b="0"/>
            <wp:docPr id="4" name="Picture 4" descr="E:\01 - siječanj - špilja Vrelo - foto Nebojša Anić_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01 - siječanj - špilja Vrelo - foto Nebojša Anić_preview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47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2405">
        <w:rPr>
          <w:noProof/>
          <w:lang w:eastAsia="hr-HR"/>
        </w:rPr>
        <w:t xml:space="preserve"> </w:t>
      </w:r>
      <w:r>
        <w:rPr>
          <w:noProof/>
          <w:lang w:val="en-GB" w:eastAsia="en-GB"/>
        </w:rPr>
        <w:drawing>
          <wp:inline distT="0" distB="0" distL="0" distR="0" wp14:anchorId="6D7188D0" wp14:editId="379A8528">
            <wp:extent cx="1969200" cy="1476000"/>
            <wp:effectExtent l="0" t="0" r="0" b="0"/>
            <wp:docPr id="9" name="Picture 9" descr="E:\08 - kolovoz - Belo selo - foto Držislav  Tadić_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08 - kolovoz - Belo selo - foto Držislav  Tadić_preview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200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2405">
        <w:rPr>
          <w:noProof/>
          <w:lang w:eastAsia="hr-HR"/>
        </w:rPr>
        <w:t xml:space="preserve"> </w:t>
      </w:r>
      <w:r>
        <w:rPr>
          <w:noProof/>
          <w:lang w:val="en-GB" w:eastAsia="en-GB"/>
        </w:rPr>
        <w:drawing>
          <wp:inline distT="0" distB="0" distL="0" distR="0" wp14:anchorId="66005844" wp14:editId="3647107B">
            <wp:extent cx="1983600" cy="1476000"/>
            <wp:effectExtent l="0" t="0" r="0" b="0"/>
            <wp:docPr id="13" name="Picture 13" descr="E:\03 - ožujak - Svetište Majke Božje Sježne - foto Nebojša Anić_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03 - ožujak - Svetište Majke Božje Sježne - foto Nebojša Anić_preview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600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96F" w:rsidRDefault="001D496F" w:rsidP="00CA75C6">
      <w:pPr>
        <w:jc w:val="center"/>
        <w:rPr>
          <w:noProof/>
          <w:lang w:eastAsia="hr-HR"/>
        </w:rPr>
      </w:pPr>
      <w:r>
        <w:rPr>
          <w:noProof/>
          <w:lang w:val="en-GB" w:eastAsia="en-GB"/>
        </w:rPr>
        <w:drawing>
          <wp:inline distT="0" distB="0" distL="0" distR="0" wp14:anchorId="3AE3A49E" wp14:editId="4A2F27FA">
            <wp:extent cx="1969200" cy="1476000"/>
            <wp:effectExtent l="0" t="0" r="0" b="0"/>
            <wp:docPr id="14" name="Picture 14" descr="E:\04 - travanj - Slavica - foto Držislav Tadić_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04 - travanj - Slavica - foto Držislav Tadić_preview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200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496F">
        <w:rPr>
          <w:noProof/>
          <w:lang w:eastAsia="hr-HR"/>
        </w:rPr>
        <w:t xml:space="preserve"> </w:t>
      </w:r>
      <w:r>
        <w:rPr>
          <w:noProof/>
          <w:lang w:val="en-GB" w:eastAsia="en-GB"/>
        </w:rPr>
        <w:drawing>
          <wp:inline distT="0" distB="0" distL="0" distR="0" wp14:anchorId="2F06DB76" wp14:editId="351E1157">
            <wp:extent cx="1969200" cy="1476000"/>
            <wp:effectExtent l="0" t="0" r="0" b="0"/>
            <wp:docPr id="15" name="Picture 15" descr="E:\07 - srpanj - Vrata - foto Držislav Tadić_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07 - srpanj - Vrata - foto Držislav Tadić_preview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200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496F">
        <w:rPr>
          <w:noProof/>
          <w:lang w:eastAsia="hr-HR"/>
        </w:rPr>
        <w:t xml:space="preserve"> </w:t>
      </w:r>
      <w:r>
        <w:rPr>
          <w:noProof/>
          <w:lang w:val="en-GB" w:eastAsia="en-GB"/>
        </w:rPr>
        <w:drawing>
          <wp:inline distT="0" distB="0" distL="0" distR="0" wp14:anchorId="7E2B9BCA" wp14:editId="6A048FCA">
            <wp:extent cx="1969200" cy="1476000"/>
            <wp:effectExtent l="0" t="0" r="0" b="0"/>
            <wp:docPr id="16" name="Picture 16" descr="E:\05 - svibanj - Benkovac Fužinski - foto nataša Blažević Starčević_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05 - svibanj - Benkovac Fužinski - foto nataša Blažević Starčević_preview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200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2B9" w:rsidRPr="00AB34C8" w:rsidRDefault="008842B9" w:rsidP="00CA75C6">
      <w:pPr>
        <w:jc w:val="center"/>
        <w:rPr>
          <w:rFonts w:ascii="Arial" w:hAnsi="Arial" w:cs="Arial"/>
          <w:noProof/>
          <w:sz w:val="36"/>
          <w:szCs w:val="36"/>
          <w:lang w:eastAsia="hr-HR"/>
        </w:rPr>
      </w:pPr>
    </w:p>
    <w:p w:rsidR="004F3399" w:rsidRPr="00645996" w:rsidRDefault="001D496F" w:rsidP="001D496F">
      <w:pPr>
        <w:jc w:val="center"/>
        <w:rPr>
          <w:rFonts w:ascii="Arial" w:hAnsi="Arial" w:cs="Arial"/>
          <w:sz w:val="22"/>
          <w:szCs w:val="22"/>
        </w:rPr>
      </w:pPr>
      <w:r w:rsidRPr="00645996">
        <w:rPr>
          <w:rFonts w:ascii="Arial" w:hAnsi="Arial" w:cs="Arial"/>
          <w:noProof/>
          <w:sz w:val="22"/>
          <w:szCs w:val="22"/>
          <w:lang w:eastAsia="hr-HR"/>
        </w:rPr>
        <w:t xml:space="preserve">Fužine, </w:t>
      </w:r>
      <w:r w:rsidR="00FF2F50">
        <w:rPr>
          <w:rFonts w:ascii="Arial" w:hAnsi="Arial" w:cs="Arial"/>
          <w:noProof/>
          <w:sz w:val="22"/>
          <w:szCs w:val="22"/>
          <w:lang w:eastAsia="hr-HR"/>
        </w:rPr>
        <w:t xml:space="preserve">veljača </w:t>
      </w:r>
      <w:r w:rsidRPr="00645996">
        <w:rPr>
          <w:rFonts w:ascii="Arial" w:hAnsi="Arial" w:cs="Arial"/>
          <w:noProof/>
          <w:sz w:val="22"/>
          <w:szCs w:val="22"/>
          <w:lang w:eastAsia="hr-HR"/>
        </w:rPr>
        <w:t>201</w:t>
      </w:r>
      <w:r w:rsidR="00FF2F50">
        <w:rPr>
          <w:rFonts w:ascii="Arial" w:hAnsi="Arial" w:cs="Arial"/>
          <w:noProof/>
          <w:sz w:val="22"/>
          <w:szCs w:val="22"/>
          <w:lang w:eastAsia="hr-HR"/>
        </w:rPr>
        <w:t>8</w:t>
      </w:r>
      <w:r w:rsidRPr="00645996">
        <w:rPr>
          <w:rFonts w:ascii="Arial" w:hAnsi="Arial" w:cs="Arial"/>
          <w:noProof/>
          <w:sz w:val="22"/>
          <w:szCs w:val="22"/>
          <w:lang w:eastAsia="hr-HR"/>
        </w:rPr>
        <w:t>. godine</w:t>
      </w:r>
      <w:r w:rsidR="004F3399" w:rsidRPr="00645996">
        <w:rPr>
          <w:rFonts w:ascii="Arial" w:hAnsi="Arial" w:cs="Arial"/>
          <w:sz w:val="22"/>
          <w:szCs w:val="22"/>
        </w:rPr>
        <w:br w:type="page"/>
      </w:r>
    </w:p>
    <w:p w:rsidR="00BE2311" w:rsidRPr="00BE5ECB" w:rsidRDefault="00715EC0" w:rsidP="00BE5ECB">
      <w:pPr>
        <w:pStyle w:val="Naslov1"/>
      </w:pPr>
      <w:r w:rsidRPr="00BE5ECB">
        <w:lastRenderedPageBreak/>
        <w:t>OPĆENITO O PRORAČUNU</w:t>
      </w:r>
    </w:p>
    <w:p w:rsidR="009356BD" w:rsidRPr="00645996" w:rsidRDefault="002F4493" w:rsidP="008842B9">
      <w:pPr>
        <w:spacing w:before="0" w:after="0"/>
        <w:jc w:val="both"/>
        <w:rPr>
          <w:rFonts w:ascii="Arial" w:hAnsi="Arial" w:cs="Arial"/>
          <w:iCs/>
          <w:sz w:val="22"/>
          <w:szCs w:val="22"/>
        </w:rPr>
      </w:pPr>
      <w:r w:rsidRPr="00645996">
        <w:rPr>
          <w:rFonts w:ascii="Arial" w:hAnsi="Arial" w:cs="Arial"/>
          <w:iCs/>
          <w:sz w:val="22"/>
          <w:szCs w:val="22"/>
        </w:rPr>
        <w:t xml:space="preserve">Proračun je jedan od najvažnijih dokumenata koji se donosi na razini jedinica lokalne </w:t>
      </w:r>
      <w:r w:rsidR="00BE2311" w:rsidRPr="00645996">
        <w:rPr>
          <w:rFonts w:ascii="Arial" w:hAnsi="Arial" w:cs="Arial"/>
          <w:iCs/>
          <w:sz w:val="22"/>
          <w:szCs w:val="22"/>
        </w:rPr>
        <w:t xml:space="preserve">i područne (regionalne) </w:t>
      </w:r>
      <w:r w:rsidRPr="00645996">
        <w:rPr>
          <w:rFonts w:ascii="Arial" w:hAnsi="Arial" w:cs="Arial"/>
          <w:iCs/>
          <w:sz w:val="22"/>
          <w:szCs w:val="22"/>
        </w:rPr>
        <w:t>samouprave</w:t>
      </w:r>
      <w:r w:rsidR="009E4B43" w:rsidRPr="00645996">
        <w:rPr>
          <w:rFonts w:ascii="Arial" w:hAnsi="Arial" w:cs="Arial"/>
          <w:iCs/>
          <w:sz w:val="22"/>
          <w:szCs w:val="22"/>
        </w:rPr>
        <w:t>.</w:t>
      </w:r>
    </w:p>
    <w:p w:rsidR="00CA6454" w:rsidRPr="00645996" w:rsidRDefault="002F4493" w:rsidP="008842B9">
      <w:pPr>
        <w:spacing w:before="0" w:after="0"/>
        <w:jc w:val="both"/>
        <w:rPr>
          <w:rFonts w:ascii="Arial" w:hAnsi="Arial" w:cs="Arial"/>
          <w:iCs/>
          <w:sz w:val="22"/>
          <w:szCs w:val="22"/>
        </w:rPr>
      </w:pPr>
      <w:r w:rsidRPr="00645996">
        <w:rPr>
          <w:rFonts w:ascii="Arial" w:hAnsi="Arial" w:cs="Arial"/>
          <w:iCs/>
          <w:sz w:val="22"/>
          <w:szCs w:val="22"/>
        </w:rPr>
        <w:t>Proračun</w:t>
      </w:r>
      <w:r w:rsidR="009356BD" w:rsidRPr="00645996">
        <w:rPr>
          <w:rFonts w:ascii="Arial" w:hAnsi="Arial" w:cs="Arial"/>
          <w:iCs/>
          <w:sz w:val="22"/>
          <w:szCs w:val="22"/>
        </w:rPr>
        <w:t xml:space="preserve"> </w:t>
      </w:r>
      <w:r w:rsidRPr="00645996">
        <w:rPr>
          <w:rFonts w:ascii="Arial" w:hAnsi="Arial" w:cs="Arial"/>
          <w:iCs/>
          <w:sz w:val="22"/>
          <w:szCs w:val="22"/>
        </w:rPr>
        <w:t xml:space="preserve">je </w:t>
      </w:r>
      <w:r w:rsidR="00BE2311" w:rsidRPr="00645996">
        <w:rPr>
          <w:rFonts w:ascii="Arial" w:hAnsi="Arial" w:cs="Arial"/>
          <w:iCs/>
          <w:sz w:val="22"/>
          <w:szCs w:val="22"/>
        </w:rPr>
        <w:t xml:space="preserve">temeljni financijsko-planski </w:t>
      </w:r>
      <w:r w:rsidRPr="00645996">
        <w:rPr>
          <w:rFonts w:ascii="Arial" w:hAnsi="Arial" w:cs="Arial"/>
          <w:iCs/>
          <w:sz w:val="22"/>
          <w:szCs w:val="22"/>
        </w:rPr>
        <w:t xml:space="preserve">akt kojim se procjenjuju prihodi i primici te utvrđuju rashodi i izdaci </w:t>
      </w:r>
      <w:r w:rsidR="00BE2311" w:rsidRPr="00645996">
        <w:rPr>
          <w:rFonts w:ascii="Arial" w:hAnsi="Arial" w:cs="Arial"/>
          <w:iCs/>
          <w:sz w:val="22"/>
          <w:szCs w:val="22"/>
        </w:rPr>
        <w:t>jedinice lokalne i područne (regionalne) samouprave</w:t>
      </w:r>
      <w:r w:rsidR="009356BD" w:rsidRPr="00645996">
        <w:rPr>
          <w:rFonts w:ascii="Arial" w:hAnsi="Arial" w:cs="Arial"/>
          <w:iCs/>
          <w:sz w:val="22"/>
          <w:szCs w:val="22"/>
        </w:rPr>
        <w:t xml:space="preserve"> za </w:t>
      </w:r>
      <w:r w:rsidR="00BE2311" w:rsidRPr="00645996">
        <w:rPr>
          <w:rFonts w:ascii="Arial" w:hAnsi="Arial" w:cs="Arial"/>
          <w:iCs/>
          <w:sz w:val="22"/>
          <w:szCs w:val="22"/>
        </w:rPr>
        <w:t xml:space="preserve">jednu </w:t>
      </w:r>
      <w:r w:rsidR="009356BD" w:rsidRPr="00645996">
        <w:rPr>
          <w:rFonts w:ascii="Arial" w:hAnsi="Arial" w:cs="Arial"/>
          <w:iCs/>
          <w:sz w:val="22"/>
          <w:szCs w:val="22"/>
        </w:rPr>
        <w:t>proračunsku godinu</w:t>
      </w:r>
      <w:r w:rsidR="006E7BF6" w:rsidRPr="00645996">
        <w:rPr>
          <w:rFonts w:ascii="Arial" w:hAnsi="Arial" w:cs="Arial"/>
          <w:iCs/>
          <w:sz w:val="22"/>
          <w:szCs w:val="22"/>
        </w:rPr>
        <w:t>.</w:t>
      </w:r>
      <w:r w:rsidR="00CA6454" w:rsidRPr="00645996">
        <w:rPr>
          <w:rFonts w:ascii="Arial" w:hAnsi="Arial" w:cs="Arial"/>
          <w:iCs/>
          <w:sz w:val="22"/>
          <w:szCs w:val="22"/>
        </w:rPr>
        <w:t xml:space="preserve"> Uz Proračun donose se i projekcije prihoda i primitaka te rashoda i izdataka za slijedeće dvije godine.</w:t>
      </w:r>
    </w:p>
    <w:p w:rsidR="006E7BF6" w:rsidRPr="00645996" w:rsidRDefault="00BE2311" w:rsidP="001D6700">
      <w:pPr>
        <w:spacing w:before="0" w:after="0"/>
        <w:jc w:val="both"/>
        <w:rPr>
          <w:rFonts w:ascii="Arial" w:hAnsi="Arial" w:cs="Arial"/>
          <w:iCs/>
          <w:sz w:val="22"/>
          <w:szCs w:val="22"/>
        </w:rPr>
      </w:pPr>
      <w:r w:rsidRPr="00645996">
        <w:rPr>
          <w:rFonts w:ascii="Arial" w:hAnsi="Arial" w:cs="Arial"/>
          <w:iCs/>
          <w:sz w:val="22"/>
          <w:szCs w:val="22"/>
        </w:rPr>
        <w:t>Proračunska godina počinje 01. siječnja i traje do 31. prosinca i poklapa se s kalendarskom godinom.</w:t>
      </w:r>
    </w:p>
    <w:p w:rsidR="009E4B43" w:rsidRPr="00645996" w:rsidRDefault="009E4B43" w:rsidP="009E4B43">
      <w:pPr>
        <w:spacing w:before="0" w:after="0"/>
        <w:jc w:val="both"/>
        <w:rPr>
          <w:rFonts w:ascii="Arial" w:hAnsi="Arial" w:cs="Arial"/>
          <w:sz w:val="22"/>
          <w:szCs w:val="22"/>
        </w:rPr>
      </w:pPr>
    </w:p>
    <w:p w:rsidR="009E4B43" w:rsidRPr="00645996" w:rsidRDefault="009E4B43" w:rsidP="009E4B43">
      <w:pPr>
        <w:spacing w:before="0" w:after="0"/>
        <w:jc w:val="both"/>
        <w:rPr>
          <w:rFonts w:ascii="Arial" w:hAnsi="Arial" w:cs="Arial"/>
          <w:sz w:val="22"/>
          <w:szCs w:val="22"/>
        </w:rPr>
      </w:pPr>
      <w:r w:rsidRPr="00645996">
        <w:rPr>
          <w:rFonts w:ascii="Arial" w:hAnsi="Arial" w:cs="Arial"/>
          <w:sz w:val="22"/>
          <w:szCs w:val="22"/>
        </w:rPr>
        <w:t xml:space="preserve">Prilikom izrade </w:t>
      </w:r>
      <w:r w:rsidR="00145042" w:rsidRPr="00645996">
        <w:rPr>
          <w:rFonts w:ascii="Arial" w:hAnsi="Arial" w:cs="Arial"/>
          <w:sz w:val="22"/>
          <w:szCs w:val="22"/>
        </w:rPr>
        <w:t>P</w:t>
      </w:r>
      <w:r w:rsidRPr="00645996">
        <w:rPr>
          <w:rFonts w:ascii="Arial" w:hAnsi="Arial" w:cs="Arial"/>
          <w:sz w:val="22"/>
          <w:szCs w:val="22"/>
        </w:rPr>
        <w:t>roračuna potrebno je voditi računa o određenim načelima. Načela proračuna su:</w:t>
      </w:r>
    </w:p>
    <w:p w:rsidR="009E4B43" w:rsidRPr="00645996" w:rsidRDefault="009E4B43" w:rsidP="009E4B43">
      <w:pPr>
        <w:pStyle w:val="Odlomakpopisa"/>
        <w:numPr>
          <w:ilvl w:val="0"/>
          <w:numId w:val="2"/>
        </w:numPr>
        <w:spacing w:before="0" w:after="0"/>
        <w:ind w:left="714" w:hanging="357"/>
        <w:jc w:val="both"/>
        <w:rPr>
          <w:rFonts w:ascii="Arial" w:hAnsi="Arial" w:cs="Arial"/>
          <w:sz w:val="22"/>
          <w:szCs w:val="22"/>
        </w:rPr>
      </w:pPr>
      <w:r w:rsidRPr="00645996">
        <w:rPr>
          <w:rFonts w:ascii="Arial" w:hAnsi="Arial" w:cs="Arial"/>
          <w:b/>
          <w:sz w:val="22"/>
          <w:szCs w:val="22"/>
        </w:rPr>
        <w:t>načelo uravnoteženosti</w:t>
      </w:r>
      <w:r w:rsidRPr="00645996">
        <w:rPr>
          <w:rFonts w:ascii="Arial" w:hAnsi="Arial" w:cs="Arial"/>
          <w:sz w:val="22"/>
          <w:szCs w:val="22"/>
        </w:rPr>
        <w:t xml:space="preserve"> – znači da prihodi trebaju biti jednaki rashodima te da se smije koristiti samo onoliko sredstava koliko ih se može prikupiti; </w:t>
      </w:r>
    </w:p>
    <w:p w:rsidR="009E4B43" w:rsidRPr="00645996" w:rsidRDefault="009E4B43" w:rsidP="009E4B43">
      <w:pPr>
        <w:pStyle w:val="Odlomakpopisa"/>
        <w:numPr>
          <w:ilvl w:val="0"/>
          <w:numId w:val="2"/>
        </w:numPr>
        <w:spacing w:before="200" w:after="0"/>
        <w:jc w:val="both"/>
        <w:rPr>
          <w:rFonts w:ascii="Arial" w:hAnsi="Arial" w:cs="Arial"/>
          <w:sz w:val="22"/>
          <w:szCs w:val="22"/>
        </w:rPr>
      </w:pPr>
      <w:r w:rsidRPr="00645996">
        <w:rPr>
          <w:rFonts w:ascii="Arial" w:hAnsi="Arial" w:cs="Arial"/>
          <w:b/>
          <w:sz w:val="22"/>
          <w:szCs w:val="22"/>
        </w:rPr>
        <w:t>načelo jedne godine</w:t>
      </w:r>
      <w:r w:rsidRPr="00645996">
        <w:rPr>
          <w:rFonts w:ascii="Arial" w:hAnsi="Arial" w:cs="Arial"/>
          <w:sz w:val="22"/>
          <w:szCs w:val="22"/>
        </w:rPr>
        <w:t xml:space="preserve"> – znači da se proračun donosi za jednu godinu za koju se planiraju prihodi i rashodi, a osim toga potrebno je planirati i sredstva za pokriće obveza preuzetih u prethodnim godinama; </w:t>
      </w:r>
    </w:p>
    <w:p w:rsidR="009E4B43" w:rsidRPr="00645996" w:rsidRDefault="009E4B43" w:rsidP="009E4B43">
      <w:pPr>
        <w:pStyle w:val="Odlomakpopisa"/>
        <w:numPr>
          <w:ilvl w:val="0"/>
          <w:numId w:val="2"/>
        </w:numPr>
        <w:spacing w:before="200" w:after="0"/>
        <w:jc w:val="both"/>
        <w:rPr>
          <w:rFonts w:ascii="Arial" w:hAnsi="Arial" w:cs="Arial"/>
          <w:sz w:val="22"/>
          <w:szCs w:val="22"/>
        </w:rPr>
      </w:pPr>
      <w:r w:rsidRPr="00645996">
        <w:rPr>
          <w:rFonts w:ascii="Arial" w:hAnsi="Arial" w:cs="Arial"/>
          <w:b/>
          <w:sz w:val="22"/>
          <w:szCs w:val="22"/>
        </w:rPr>
        <w:t xml:space="preserve">načelo jedinstva i točnosti </w:t>
      </w:r>
      <w:r w:rsidRPr="00645996">
        <w:rPr>
          <w:rFonts w:ascii="Arial" w:hAnsi="Arial" w:cs="Arial"/>
          <w:sz w:val="22"/>
          <w:szCs w:val="22"/>
        </w:rPr>
        <w:t xml:space="preserve">– znači da se svi prihodi i rashodi svih proračunskih i izvanproračunskih korisnika trebaju iskazivati po bruto načelu, svi njihovi rashodi trebaju se iskazivati po funkcijama i programima u visini utvrđenoj proračunom, a svi prijedlozi zakona, uredbi i akata koje donose Vlada i Sabor trebaju sadržavati procjenu njihovog učinka na proračun; </w:t>
      </w:r>
    </w:p>
    <w:p w:rsidR="009E4B43" w:rsidRPr="00645996" w:rsidRDefault="009E4B43" w:rsidP="009E4B43">
      <w:pPr>
        <w:pStyle w:val="Odlomakpopisa"/>
        <w:numPr>
          <w:ilvl w:val="0"/>
          <w:numId w:val="2"/>
        </w:numPr>
        <w:spacing w:before="200" w:after="0"/>
        <w:jc w:val="both"/>
        <w:rPr>
          <w:rFonts w:ascii="Arial" w:hAnsi="Arial" w:cs="Arial"/>
          <w:sz w:val="22"/>
          <w:szCs w:val="22"/>
        </w:rPr>
      </w:pPr>
      <w:r w:rsidRPr="00645996">
        <w:rPr>
          <w:rFonts w:ascii="Arial" w:hAnsi="Arial" w:cs="Arial"/>
          <w:b/>
          <w:sz w:val="22"/>
          <w:szCs w:val="22"/>
        </w:rPr>
        <w:t>načelo univerzalnosti</w:t>
      </w:r>
      <w:r w:rsidRPr="00645996">
        <w:rPr>
          <w:rFonts w:ascii="Arial" w:hAnsi="Arial" w:cs="Arial"/>
          <w:sz w:val="22"/>
          <w:szCs w:val="22"/>
        </w:rPr>
        <w:t xml:space="preserve"> – znači da prihodi i primici služe za podmirivanje svih rashoda i izdataka, osim ako zakonima i odlukama nije drugačije propisano (za financiranje određenih rashoda i izdataka koriste se namjenski prihodi i primici); </w:t>
      </w:r>
    </w:p>
    <w:p w:rsidR="009E4B43" w:rsidRPr="00645996" w:rsidRDefault="009E4B43" w:rsidP="009E4B43">
      <w:pPr>
        <w:pStyle w:val="Odlomakpopisa"/>
        <w:numPr>
          <w:ilvl w:val="0"/>
          <w:numId w:val="2"/>
        </w:numPr>
        <w:spacing w:before="200" w:after="0"/>
        <w:jc w:val="both"/>
        <w:rPr>
          <w:rFonts w:ascii="Arial" w:hAnsi="Arial" w:cs="Arial"/>
          <w:sz w:val="22"/>
          <w:szCs w:val="22"/>
        </w:rPr>
      </w:pPr>
      <w:r w:rsidRPr="00645996">
        <w:rPr>
          <w:rFonts w:ascii="Arial" w:hAnsi="Arial" w:cs="Arial"/>
          <w:b/>
          <w:sz w:val="22"/>
          <w:szCs w:val="22"/>
        </w:rPr>
        <w:t>načelo specifikacije</w:t>
      </w:r>
      <w:r w:rsidRPr="00645996">
        <w:rPr>
          <w:rFonts w:ascii="Arial" w:hAnsi="Arial" w:cs="Arial"/>
          <w:sz w:val="22"/>
          <w:szCs w:val="22"/>
        </w:rPr>
        <w:t xml:space="preserve"> – znači da svi prihodi trebaju biti raspoređeni po ekonomskoj klasifikaciji i iskazani prema izvorima, a rashodi prema proračunskim klasifikacijama te uravnoteženi s prihodima; </w:t>
      </w:r>
    </w:p>
    <w:p w:rsidR="009E4B43" w:rsidRPr="00645996" w:rsidRDefault="009E4B43" w:rsidP="009E4B43">
      <w:pPr>
        <w:pStyle w:val="Odlomakpopisa"/>
        <w:numPr>
          <w:ilvl w:val="0"/>
          <w:numId w:val="2"/>
        </w:numPr>
        <w:spacing w:before="200" w:after="0"/>
        <w:jc w:val="both"/>
        <w:rPr>
          <w:rFonts w:ascii="Arial" w:hAnsi="Arial" w:cs="Arial"/>
          <w:sz w:val="22"/>
          <w:szCs w:val="22"/>
        </w:rPr>
      </w:pPr>
      <w:r w:rsidRPr="00645996">
        <w:rPr>
          <w:rFonts w:ascii="Arial" w:hAnsi="Arial" w:cs="Arial"/>
          <w:b/>
          <w:sz w:val="22"/>
          <w:szCs w:val="22"/>
        </w:rPr>
        <w:t>načelo transparentnosti</w:t>
      </w:r>
      <w:r w:rsidRPr="00645996">
        <w:rPr>
          <w:rFonts w:ascii="Arial" w:hAnsi="Arial" w:cs="Arial"/>
          <w:sz w:val="22"/>
          <w:szCs w:val="22"/>
        </w:rPr>
        <w:t xml:space="preserve"> – znači da proračuni i svi uz njih vezani dokumenti trebaju biti dostupni javnosti, odnosno objavljeni u Narodnim novinama ili drugim službenim glasilima lokalnih jedinica; </w:t>
      </w:r>
    </w:p>
    <w:p w:rsidR="009E4B43" w:rsidRPr="00645996" w:rsidRDefault="009E4B43" w:rsidP="009E4B43">
      <w:pPr>
        <w:pStyle w:val="Odlomakpopisa"/>
        <w:numPr>
          <w:ilvl w:val="0"/>
          <w:numId w:val="2"/>
        </w:numPr>
        <w:spacing w:before="200" w:after="0"/>
        <w:jc w:val="both"/>
        <w:rPr>
          <w:rFonts w:ascii="Arial" w:hAnsi="Arial" w:cs="Arial"/>
          <w:sz w:val="22"/>
          <w:szCs w:val="22"/>
        </w:rPr>
      </w:pPr>
      <w:r w:rsidRPr="00645996">
        <w:rPr>
          <w:rFonts w:ascii="Arial" w:hAnsi="Arial" w:cs="Arial"/>
          <w:b/>
          <w:sz w:val="22"/>
          <w:szCs w:val="22"/>
        </w:rPr>
        <w:t>načelo dobrog financijskog upravljanja</w:t>
      </w:r>
      <w:r w:rsidRPr="00645996">
        <w:rPr>
          <w:rFonts w:ascii="Arial" w:hAnsi="Arial" w:cs="Arial"/>
          <w:sz w:val="22"/>
          <w:szCs w:val="22"/>
        </w:rPr>
        <w:t xml:space="preserve"> – znači da se proračunska sredstva trebaju koristiti ekonomično, učinkovito i djelotvorno. </w:t>
      </w:r>
    </w:p>
    <w:p w:rsidR="009E4B43" w:rsidRPr="00645996" w:rsidRDefault="009E4B43" w:rsidP="009E4B43">
      <w:pPr>
        <w:spacing w:before="0" w:after="0"/>
        <w:jc w:val="both"/>
        <w:rPr>
          <w:rFonts w:ascii="Arial" w:hAnsi="Arial" w:cs="Arial"/>
          <w:iCs/>
          <w:sz w:val="22"/>
          <w:szCs w:val="22"/>
        </w:rPr>
      </w:pPr>
    </w:p>
    <w:p w:rsidR="009E4B43" w:rsidRPr="00645996" w:rsidRDefault="009E4B43" w:rsidP="009E4B43">
      <w:pPr>
        <w:spacing w:before="0" w:after="0"/>
        <w:jc w:val="both"/>
        <w:rPr>
          <w:rFonts w:ascii="Arial" w:hAnsi="Arial" w:cs="Arial"/>
          <w:iCs/>
          <w:sz w:val="22"/>
          <w:szCs w:val="22"/>
        </w:rPr>
      </w:pPr>
      <w:r w:rsidRPr="00645996">
        <w:rPr>
          <w:rFonts w:ascii="Arial" w:hAnsi="Arial" w:cs="Arial"/>
          <w:iCs/>
          <w:sz w:val="22"/>
          <w:szCs w:val="22"/>
        </w:rPr>
        <w:t xml:space="preserve">Propis kojim su regulirana sva pitanja vezana uz </w:t>
      </w:r>
      <w:r w:rsidR="00145042" w:rsidRPr="00645996">
        <w:rPr>
          <w:rFonts w:ascii="Arial" w:hAnsi="Arial" w:cs="Arial"/>
          <w:iCs/>
          <w:sz w:val="22"/>
          <w:szCs w:val="22"/>
        </w:rPr>
        <w:t>P</w:t>
      </w:r>
      <w:r w:rsidRPr="00645996">
        <w:rPr>
          <w:rFonts w:ascii="Arial" w:hAnsi="Arial" w:cs="Arial"/>
          <w:iCs/>
          <w:sz w:val="22"/>
          <w:szCs w:val="22"/>
        </w:rPr>
        <w:t>roračun je Zakon o proračunu (Narodne novine 87/08,136/12,15/15).</w:t>
      </w:r>
    </w:p>
    <w:p w:rsidR="009E4B43" w:rsidRPr="00645996" w:rsidRDefault="009E4B43" w:rsidP="001D6700">
      <w:pPr>
        <w:spacing w:before="0" w:after="0"/>
        <w:jc w:val="both"/>
        <w:rPr>
          <w:rFonts w:ascii="Arial" w:hAnsi="Arial" w:cs="Arial"/>
          <w:iCs/>
          <w:sz w:val="22"/>
          <w:szCs w:val="22"/>
        </w:rPr>
      </w:pPr>
    </w:p>
    <w:p w:rsidR="002F4493" w:rsidRPr="00645996" w:rsidRDefault="002F4493" w:rsidP="009E4B43">
      <w:pPr>
        <w:spacing w:before="0" w:after="0"/>
        <w:jc w:val="both"/>
        <w:rPr>
          <w:rFonts w:ascii="Arial" w:hAnsi="Arial" w:cs="Arial"/>
          <w:iCs/>
          <w:sz w:val="22"/>
          <w:szCs w:val="22"/>
        </w:rPr>
      </w:pPr>
      <w:r w:rsidRPr="00645996">
        <w:rPr>
          <w:rFonts w:ascii="Arial" w:hAnsi="Arial" w:cs="Arial"/>
          <w:iCs/>
          <w:sz w:val="22"/>
          <w:szCs w:val="22"/>
        </w:rPr>
        <w:t xml:space="preserve">Proračun donosi predstavničko tijelo </w:t>
      </w:r>
      <w:r w:rsidR="009E4B43" w:rsidRPr="00645996">
        <w:rPr>
          <w:rFonts w:ascii="Arial" w:hAnsi="Arial" w:cs="Arial"/>
          <w:iCs/>
          <w:sz w:val="22"/>
          <w:szCs w:val="22"/>
        </w:rPr>
        <w:t>odnosno Općinsko vijeće. P</w:t>
      </w:r>
      <w:r w:rsidRPr="00645996">
        <w:rPr>
          <w:rFonts w:ascii="Arial" w:hAnsi="Arial" w:cs="Arial"/>
          <w:iCs/>
          <w:sz w:val="22"/>
          <w:szCs w:val="22"/>
        </w:rPr>
        <w:t xml:space="preserve">rema Zakonu </w:t>
      </w:r>
      <w:r w:rsidR="009E4B43" w:rsidRPr="00645996">
        <w:rPr>
          <w:rFonts w:ascii="Arial" w:hAnsi="Arial" w:cs="Arial"/>
          <w:iCs/>
          <w:sz w:val="22"/>
          <w:szCs w:val="22"/>
        </w:rPr>
        <w:t xml:space="preserve">Proračun se </w:t>
      </w:r>
      <w:r w:rsidRPr="00645996">
        <w:rPr>
          <w:rFonts w:ascii="Arial" w:hAnsi="Arial" w:cs="Arial"/>
          <w:iCs/>
          <w:sz w:val="22"/>
          <w:szCs w:val="22"/>
        </w:rPr>
        <w:t xml:space="preserve">mora donijeti najkasnije do </w:t>
      </w:r>
      <w:r w:rsidR="009E4B43" w:rsidRPr="00645996">
        <w:rPr>
          <w:rFonts w:ascii="Arial" w:hAnsi="Arial" w:cs="Arial"/>
          <w:iCs/>
          <w:sz w:val="22"/>
          <w:szCs w:val="22"/>
        </w:rPr>
        <w:t>kraja</w:t>
      </w:r>
      <w:r w:rsidRPr="00645996">
        <w:rPr>
          <w:rFonts w:ascii="Arial" w:hAnsi="Arial" w:cs="Arial"/>
          <w:iCs/>
          <w:sz w:val="22"/>
          <w:szCs w:val="22"/>
        </w:rPr>
        <w:t xml:space="preserve"> </w:t>
      </w:r>
      <w:r w:rsidR="00B90E5C" w:rsidRPr="00645996">
        <w:rPr>
          <w:rFonts w:ascii="Arial" w:hAnsi="Arial" w:cs="Arial"/>
          <w:iCs/>
          <w:sz w:val="22"/>
          <w:szCs w:val="22"/>
        </w:rPr>
        <w:t xml:space="preserve">prosinca </w:t>
      </w:r>
      <w:r w:rsidRPr="00645996">
        <w:rPr>
          <w:rFonts w:ascii="Arial" w:hAnsi="Arial" w:cs="Arial"/>
          <w:iCs/>
          <w:sz w:val="22"/>
          <w:szCs w:val="22"/>
        </w:rPr>
        <w:t>tekuće godine za iduću godinu</w:t>
      </w:r>
      <w:r w:rsidR="009E4B43" w:rsidRPr="00645996">
        <w:rPr>
          <w:rFonts w:ascii="Arial" w:hAnsi="Arial" w:cs="Arial"/>
          <w:iCs/>
          <w:sz w:val="22"/>
          <w:szCs w:val="22"/>
        </w:rPr>
        <w:t>, a</w:t>
      </w:r>
      <w:r w:rsidRPr="00645996">
        <w:rPr>
          <w:rFonts w:ascii="Arial" w:hAnsi="Arial" w:cs="Arial"/>
          <w:iCs/>
          <w:sz w:val="22"/>
          <w:szCs w:val="22"/>
        </w:rPr>
        <w:t xml:space="preserve"> prema prijedlogu kojega utvrđuje </w:t>
      </w:r>
      <w:r w:rsidR="005D6F35" w:rsidRPr="00645996">
        <w:rPr>
          <w:rFonts w:ascii="Arial" w:hAnsi="Arial" w:cs="Arial"/>
          <w:iCs/>
          <w:sz w:val="22"/>
          <w:szCs w:val="22"/>
        </w:rPr>
        <w:t xml:space="preserve">Općinski </w:t>
      </w:r>
      <w:r w:rsidRPr="00645996">
        <w:rPr>
          <w:rFonts w:ascii="Arial" w:hAnsi="Arial" w:cs="Arial"/>
          <w:iCs/>
          <w:sz w:val="22"/>
          <w:szCs w:val="22"/>
        </w:rPr>
        <w:t>načelnik i dostavlja predstavničkom tijelu do 15. studenog tekuće godine</w:t>
      </w:r>
      <w:r w:rsidR="009E4B43" w:rsidRPr="00645996">
        <w:rPr>
          <w:rFonts w:ascii="Arial" w:hAnsi="Arial" w:cs="Arial"/>
          <w:iCs/>
          <w:sz w:val="22"/>
          <w:szCs w:val="22"/>
        </w:rPr>
        <w:t>.</w:t>
      </w:r>
    </w:p>
    <w:p w:rsidR="002F4493" w:rsidRPr="00645996" w:rsidRDefault="002F4493" w:rsidP="009E4B43">
      <w:pPr>
        <w:spacing w:before="0" w:after="0"/>
        <w:jc w:val="both"/>
        <w:rPr>
          <w:rFonts w:ascii="Arial" w:hAnsi="Arial" w:cs="Arial"/>
          <w:iCs/>
          <w:sz w:val="22"/>
          <w:szCs w:val="22"/>
        </w:rPr>
      </w:pPr>
      <w:r w:rsidRPr="00645996">
        <w:rPr>
          <w:rFonts w:ascii="Arial" w:hAnsi="Arial" w:cs="Arial"/>
          <w:iCs/>
          <w:sz w:val="22"/>
          <w:szCs w:val="22"/>
        </w:rPr>
        <w:t>A</w:t>
      </w:r>
      <w:r w:rsidR="009E4B43" w:rsidRPr="00645996">
        <w:rPr>
          <w:rFonts w:ascii="Arial" w:hAnsi="Arial" w:cs="Arial"/>
          <w:iCs/>
          <w:sz w:val="22"/>
          <w:szCs w:val="22"/>
        </w:rPr>
        <w:t xml:space="preserve">ko se </w:t>
      </w:r>
      <w:r w:rsidR="00094602" w:rsidRPr="00645996">
        <w:rPr>
          <w:rFonts w:ascii="Arial" w:hAnsi="Arial" w:cs="Arial"/>
          <w:iCs/>
          <w:sz w:val="22"/>
          <w:szCs w:val="22"/>
        </w:rPr>
        <w:t>P</w:t>
      </w:r>
      <w:r w:rsidR="009E4B43" w:rsidRPr="00645996">
        <w:rPr>
          <w:rFonts w:ascii="Arial" w:hAnsi="Arial" w:cs="Arial"/>
          <w:iCs/>
          <w:sz w:val="22"/>
          <w:szCs w:val="22"/>
        </w:rPr>
        <w:t>roračun ne donese u roku nastupa privremeno financiranje, r</w:t>
      </w:r>
      <w:r w:rsidRPr="00645996">
        <w:rPr>
          <w:rFonts w:ascii="Arial" w:hAnsi="Arial" w:cs="Arial"/>
          <w:iCs/>
          <w:sz w:val="22"/>
          <w:szCs w:val="22"/>
        </w:rPr>
        <w:t>aspuštanje Općinskog vijeća</w:t>
      </w:r>
      <w:r w:rsidR="009E4B43" w:rsidRPr="00645996">
        <w:rPr>
          <w:rFonts w:ascii="Arial" w:hAnsi="Arial" w:cs="Arial"/>
          <w:iCs/>
          <w:sz w:val="22"/>
          <w:szCs w:val="22"/>
        </w:rPr>
        <w:t xml:space="preserve"> te slijede p</w:t>
      </w:r>
      <w:r w:rsidRPr="00645996">
        <w:rPr>
          <w:rFonts w:ascii="Arial" w:hAnsi="Arial" w:cs="Arial"/>
          <w:iCs/>
          <w:sz w:val="22"/>
          <w:szCs w:val="22"/>
        </w:rPr>
        <w:t xml:space="preserve">rijevremeni izbori za Općinsko vijeće i </w:t>
      </w:r>
      <w:r w:rsidR="009E4B43" w:rsidRPr="00645996">
        <w:rPr>
          <w:rFonts w:ascii="Arial" w:hAnsi="Arial" w:cs="Arial"/>
          <w:iCs/>
          <w:sz w:val="22"/>
          <w:szCs w:val="22"/>
        </w:rPr>
        <w:t xml:space="preserve">Općinskog </w:t>
      </w:r>
      <w:r w:rsidRPr="00645996">
        <w:rPr>
          <w:rFonts w:ascii="Arial" w:hAnsi="Arial" w:cs="Arial"/>
          <w:iCs/>
          <w:sz w:val="22"/>
          <w:szCs w:val="22"/>
        </w:rPr>
        <w:t>načelnika</w:t>
      </w:r>
      <w:r w:rsidR="009E4B43" w:rsidRPr="00645996">
        <w:rPr>
          <w:rFonts w:ascii="Arial" w:hAnsi="Arial" w:cs="Arial"/>
          <w:iCs/>
          <w:sz w:val="22"/>
          <w:szCs w:val="22"/>
        </w:rPr>
        <w:t>.</w:t>
      </w:r>
    </w:p>
    <w:p w:rsidR="009E4B43" w:rsidRPr="00645996" w:rsidRDefault="009E4B43" w:rsidP="00081883">
      <w:pPr>
        <w:spacing w:before="0" w:after="0"/>
        <w:jc w:val="both"/>
        <w:rPr>
          <w:rFonts w:ascii="Arial" w:hAnsi="Arial" w:cs="Arial"/>
          <w:iCs/>
          <w:sz w:val="22"/>
          <w:szCs w:val="22"/>
        </w:rPr>
      </w:pPr>
    </w:p>
    <w:p w:rsidR="00A07A2C" w:rsidRPr="00645996" w:rsidRDefault="00081883" w:rsidP="00081883">
      <w:pPr>
        <w:spacing w:before="0" w:after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645996">
        <w:rPr>
          <w:rFonts w:ascii="Arial" w:hAnsi="Arial" w:cs="Arial"/>
          <w:sz w:val="22"/>
          <w:szCs w:val="22"/>
          <w:shd w:val="clear" w:color="auto" w:fill="FFFFFF"/>
        </w:rPr>
        <w:t xml:space="preserve">Proračun nije statičan akt već se sukladno Zakonu o proračunu može mijenjati tijekom proračunske godine. </w:t>
      </w:r>
      <w:r w:rsidR="00145042" w:rsidRPr="00645996">
        <w:rPr>
          <w:rFonts w:ascii="Arial" w:hAnsi="Arial" w:cs="Arial"/>
          <w:sz w:val="22"/>
          <w:szCs w:val="22"/>
          <w:shd w:val="clear" w:color="auto" w:fill="FFFFFF"/>
        </w:rPr>
        <w:t xml:space="preserve">Ta izmjena se naziva rebalans Proračuna. Procedura izmjena/rebalansa Proračuna identična je proceduri njegova donošenja. Izmjene </w:t>
      </w:r>
      <w:r w:rsidR="00094602" w:rsidRPr="00645996">
        <w:rPr>
          <w:rFonts w:ascii="Arial" w:hAnsi="Arial" w:cs="Arial"/>
          <w:sz w:val="22"/>
          <w:szCs w:val="22"/>
          <w:shd w:val="clear" w:color="auto" w:fill="FFFFFF"/>
        </w:rPr>
        <w:t>P</w:t>
      </w:r>
      <w:r w:rsidR="00145042" w:rsidRPr="00645996">
        <w:rPr>
          <w:rFonts w:ascii="Arial" w:hAnsi="Arial" w:cs="Arial"/>
          <w:sz w:val="22"/>
          <w:szCs w:val="22"/>
          <w:shd w:val="clear" w:color="auto" w:fill="FFFFFF"/>
        </w:rPr>
        <w:t xml:space="preserve">roračuna </w:t>
      </w:r>
      <w:r w:rsidR="00094602" w:rsidRPr="00645996">
        <w:rPr>
          <w:rFonts w:ascii="Arial" w:hAnsi="Arial" w:cs="Arial"/>
          <w:sz w:val="22"/>
          <w:szCs w:val="22"/>
          <w:shd w:val="clear" w:color="auto" w:fill="FFFFFF"/>
        </w:rPr>
        <w:t>predlaže Općinski načelnik, a donosi ga Općinsko vijeće.</w:t>
      </w:r>
    </w:p>
    <w:p w:rsidR="006025FD" w:rsidRDefault="009444A8" w:rsidP="00081883">
      <w:pPr>
        <w:spacing w:before="0" w:after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645996">
        <w:rPr>
          <w:rFonts w:ascii="Arial" w:hAnsi="Arial" w:cs="Arial"/>
          <w:sz w:val="22"/>
          <w:szCs w:val="22"/>
          <w:shd w:val="clear" w:color="auto" w:fill="FFFFFF"/>
        </w:rPr>
        <w:t>Proračun se objavljuje u služ</w:t>
      </w:r>
      <w:r w:rsidR="008842B9" w:rsidRPr="00645996">
        <w:rPr>
          <w:rFonts w:ascii="Arial" w:hAnsi="Arial" w:cs="Arial"/>
          <w:sz w:val="22"/>
          <w:szCs w:val="22"/>
          <w:shd w:val="clear" w:color="auto" w:fill="FFFFFF"/>
        </w:rPr>
        <w:t>b</w:t>
      </w:r>
      <w:r w:rsidRPr="00645996">
        <w:rPr>
          <w:rFonts w:ascii="Arial" w:hAnsi="Arial" w:cs="Arial"/>
          <w:sz w:val="22"/>
          <w:szCs w:val="22"/>
          <w:shd w:val="clear" w:color="auto" w:fill="FFFFFF"/>
        </w:rPr>
        <w:t>enim novinama Općine Fužine i na službenim Internet stranicama Općine Fužine</w:t>
      </w:r>
      <w:r w:rsidR="00E613C5" w:rsidRPr="00645996">
        <w:rPr>
          <w:rFonts w:ascii="Arial" w:hAnsi="Arial" w:cs="Arial"/>
          <w:sz w:val="22"/>
          <w:szCs w:val="22"/>
          <w:shd w:val="clear" w:color="auto" w:fill="FFFFFF"/>
        </w:rPr>
        <w:t>,</w:t>
      </w:r>
      <w:r w:rsidRPr="00645996">
        <w:rPr>
          <w:rFonts w:ascii="Arial" w:hAnsi="Arial" w:cs="Arial"/>
          <w:sz w:val="22"/>
          <w:szCs w:val="22"/>
          <w:shd w:val="clear" w:color="auto" w:fill="FFFFFF"/>
        </w:rPr>
        <w:t xml:space="preserve"> www.fuzine.hr</w:t>
      </w:r>
      <w:r w:rsidR="006025FD" w:rsidRPr="00645996">
        <w:rPr>
          <w:rFonts w:ascii="Arial" w:hAnsi="Arial" w:cs="Arial"/>
          <w:sz w:val="22"/>
          <w:szCs w:val="22"/>
          <w:shd w:val="clear" w:color="auto" w:fill="FFFFFF"/>
        </w:rPr>
        <w:br w:type="page"/>
      </w:r>
    </w:p>
    <w:p w:rsidR="009444A8" w:rsidRDefault="006025FD" w:rsidP="008842B9">
      <w:pPr>
        <w:pStyle w:val="Naslov1"/>
      </w:pPr>
      <w:r>
        <w:lastRenderedPageBreak/>
        <w:t>S</w:t>
      </w:r>
      <w:r w:rsidR="00D349B9">
        <w:t>TRUKTURA</w:t>
      </w:r>
      <w:r>
        <w:t xml:space="preserve"> proračuna</w:t>
      </w:r>
    </w:p>
    <w:p w:rsidR="006025FD" w:rsidRPr="00E925B5" w:rsidRDefault="00440717" w:rsidP="00301D65">
      <w:pPr>
        <w:spacing w:before="0" w:after="0"/>
        <w:jc w:val="both"/>
        <w:rPr>
          <w:rFonts w:ascii="Arial" w:hAnsi="Arial" w:cs="Arial"/>
          <w:sz w:val="22"/>
          <w:szCs w:val="22"/>
        </w:rPr>
      </w:pPr>
      <w:r w:rsidRPr="00E925B5">
        <w:rPr>
          <w:rFonts w:ascii="Arial" w:hAnsi="Arial" w:cs="Arial"/>
          <w:sz w:val="22"/>
          <w:szCs w:val="22"/>
        </w:rPr>
        <w:t>Proračun Općine Fužine</w:t>
      </w:r>
      <w:r w:rsidR="00671951" w:rsidRPr="00E925B5">
        <w:rPr>
          <w:rFonts w:ascii="Arial" w:hAnsi="Arial" w:cs="Arial"/>
          <w:sz w:val="22"/>
          <w:szCs w:val="22"/>
        </w:rPr>
        <w:t xml:space="preserve"> sastoji se od</w:t>
      </w:r>
      <w:r w:rsidR="00AC70A0" w:rsidRPr="00E925B5">
        <w:rPr>
          <w:rFonts w:ascii="Arial" w:hAnsi="Arial" w:cs="Arial"/>
          <w:sz w:val="22"/>
          <w:szCs w:val="22"/>
        </w:rPr>
        <w:t xml:space="preserve"> </w:t>
      </w:r>
      <w:r w:rsidR="007C292B" w:rsidRPr="00E925B5">
        <w:rPr>
          <w:rFonts w:ascii="Arial" w:hAnsi="Arial" w:cs="Arial"/>
          <w:sz w:val="22"/>
          <w:szCs w:val="22"/>
        </w:rPr>
        <w:t>tri dijela:</w:t>
      </w:r>
    </w:p>
    <w:p w:rsidR="00671951" w:rsidRPr="00E925B5" w:rsidRDefault="007266C2" w:rsidP="00301D65">
      <w:pPr>
        <w:pStyle w:val="Odlomakpopisa"/>
        <w:numPr>
          <w:ilvl w:val="0"/>
          <w:numId w:val="9"/>
        </w:numPr>
        <w:spacing w:before="0" w:after="0"/>
        <w:jc w:val="both"/>
        <w:rPr>
          <w:rFonts w:ascii="Arial" w:hAnsi="Arial" w:cs="Arial"/>
          <w:sz w:val="22"/>
          <w:szCs w:val="22"/>
        </w:rPr>
      </w:pPr>
      <w:r w:rsidRPr="00E925B5">
        <w:rPr>
          <w:rFonts w:ascii="Arial" w:hAnsi="Arial" w:cs="Arial"/>
          <w:b/>
          <w:sz w:val="22"/>
          <w:szCs w:val="22"/>
        </w:rPr>
        <w:t>Opći dio Proračuna</w:t>
      </w:r>
      <w:r w:rsidR="00C5363F" w:rsidRPr="00E925B5">
        <w:rPr>
          <w:rFonts w:ascii="Arial" w:hAnsi="Arial" w:cs="Arial"/>
          <w:sz w:val="22"/>
          <w:szCs w:val="22"/>
        </w:rPr>
        <w:t xml:space="preserve"> - </w:t>
      </w:r>
      <w:r w:rsidR="00C5363F" w:rsidRPr="00E925B5">
        <w:rPr>
          <w:rFonts w:ascii="Arial" w:hAnsi="Arial" w:cs="Arial"/>
          <w:iCs/>
          <w:sz w:val="22"/>
          <w:szCs w:val="22"/>
        </w:rPr>
        <w:t>Račun prihoda i rashoda i Račun financiranja sastoji se od strukture prihoda i primitaka te rashoda i izdataka po vrstama;</w:t>
      </w:r>
    </w:p>
    <w:p w:rsidR="00C333A9" w:rsidRPr="00E925B5" w:rsidRDefault="007266C2" w:rsidP="00BA0C50">
      <w:pPr>
        <w:pStyle w:val="Odlomakpopisa"/>
        <w:numPr>
          <w:ilvl w:val="0"/>
          <w:numId w:val="9"/>
        </w:numPr>
        <w:spacing w:before="0" w:after="0"/>
        <w:ind w:left="714" w:hanging="357"/>
        <w:jc w:val="both"/>
        <w:rPr>
          <w:rFonts w:ascii="Arial" w:hAnsi="Arial" w:cs="Arial"/>
          <w:sz w:val="22"/>
          <w:szCs w:val="22"/>
        </w:rPr>
      </w:pPr>
      <w:r w:rsidRPr="00E925B5">
        <w:rPr>
          <w:rFonts w:ascii="Arial" w:hAnsi="Arial" w:cs="Arial"/>
          <w:b/>
          <w:sz w:val="22"/>
          <w:szCs w:val="22"/>
        </w:rPr>
        <w:t>Posebni dio</w:t>
      </w:r>
      <w:r w:rsidR="00C5363F" w:rsidRPr="00E925B5">
        <w:rPr>
          <w:rFonts w:ascii="Arial" w:hAnsi="Arial" w:cs="Arial"/>
          <w:b/>
          <w:sz w:val="22"/>
          <w:szCs w:val="22"/>
        </w:rPr>
        <w:t xml:space="preserve"> </w:t>
      </w:r>
      <w:r w:rsidRPr="00E925B5">
        <w:rPr>
          <w:rFonts w:ascii="Arial" w:hAnsi="Arial" w:cs="Arial"/>
          <w:b/>
          <w:sz w:val="22"/>
          <w:szCs w:val="22"/>
        </w:rPr>
        <w:t>Proračuna</w:t>
      </w:r>
      <w:r w:rsidRPr="00E925B5">
        <w:rPr>
          <w:rFonts w:ascii="Arial" w:hAnsi="Arial" w:cs="Arial"/>
          <w:sz w:val="22"/>
          <w:szCs w:val="22"/>
        </w:rPr>
        <w:t xml:space="preserve"> </w:t>
      </w:r>
      <w:r w:rsidR="00C5363F" w:rsidRPr="00E925B5">
        <w:rPr>
          <w:rFonts w:ascii="Arial" w:hAnsi="Arial" w:cs="Arial"/>
          <w:sz w:val="22"/>
          <w:szCs w:val="22"/>
        </w:rPr>
        <w:t xml:space="preserve">- </w:t>
      </w:r>
      <w:r w:rsidRPr="00E925B5">
        <w:rPr>
          <w:rFonts w:ascii="Arial" w:hAnsi="Arial" w:cs="Arial"/>
          <w:sz w:val="22"/>
          <w:szCs w:val="22"/>
        </w:rPr>
        <w:t>sastoji se od rashoda i izdataka raspoređenih po programima (aktivnostima i projektima) unutar razdjela/glava definiranih u skladu s organizacijskom klasifikacijom Proračuna</w:t>
      </w:r>
      <w:r w:rsidR="00C5363F" w:rsidRPr="00E925B5">
        <w:rPr>
          <w:rFonts w:ascii="Arial" w:hAnsi="Arial" w:cs="Arial"/>
          <w:iCs/>
          <w:sz w:val="22"/>
          <w:szCs w:val="22"/>
        </w:rPr>
        <w:t>;</w:t>
      </w:r>
    </w:p>
    <w:p w:rsidR="00C333A9" w:rsidRPr="00E925B5" w:rsidRDefault="007266C2" w:rsidP="00BA0C50">
      <w:pPr>
        <w:pStyle w:val="Odlomakpopisa"/>
        <w:numPr>
          <w:ilvl w:val="0"/>
          <w:numId w:val="9"/>
        </w:numPr>
        <w:spacing w:before="0" w:after="0"/>
        <w:ind w:left="714" w:hanging="357"/>
        <w:jc w:val="both"/>
        <w:rPr>
          <w:rFonts w:ascii="Arial" w:hAnsi="Arial" w:cs="Arial"/>
          <w:sz w:val="22"/>
          <w:szCs w:val="22"/>
        </w:rPr>
      </w:pPr>
      <w:r w:rsidRPr="00E925B5">
        <w:rPr>
          <w:rFonts w:ascii="Arial" w:hAnsi="Arial" w:cs="Arial"/>
          <w:b/>
          <w:sz w:val="22"/>
          <w:szCs w:val="22"/>
        </w:rPr>
        <w:t>Plan razvojnih programa</w:t>
      </w:r>
      <w:r w:rsidR="00C5363F" w:rsidRPr="00E925B5">
        <w:rPr>
          <w:rFonts w:ascii="Arial" w:hAnsi="Arial" w:cs="Arial"/>
          <w:sz w:val="22"/>
          <w:szCs w:val="22"/>
        </w:rPr>
        <w:t xml:space="preserve"> - </w:t>
      </w:r>
      <w:r w:rsidRPr="00E925B5">
        <w:rPr>
          <w:rFonts w:ascii="Arial" w:hAnsi="Arial" w:cs="Arial"/>
          <w:sz w:val="22"/>
          <w:szCs w:val="22"/>
        </w:rPr>
        <w:t>sadrži ciljeve i prioritete razvoja Općine Fužine povezane s programskom i organizacijskom klasifikacijom proračuna.</w:t>
      </w:r>
    </w:p>
    <w:p w:rsidR="007623FA" w:rsidRDefault="007623FA" w:rsidP="007266C2">
      <w:pPr>
        <w:spacing w:before="0" w:after="0"/>
        <w:jc w:val="both"/>
        <w:rPr>
          <w:rFonts w:ascii="Arial" w:hAnsi="Arial" w:cs="Arial"/>
          <w:sz w:val="22"/>
          <w:szCs w:val="22"/>
        </w:rPr>
      </w:pPr>
    </w:p>
    <w:p w:rsidR="00645996" w:rsidRPr="008842B9" w:rsidRDefault="00645996" w:rsidP="007266C2">
      <w:pPr>
        <w:spacing w:before="0" w:after="0"/>
        <w:jc w:val="both"/>
        <w:rPr>
          <w:rFonts w:ascii="Arial" w:hAnsi="Arial" w:cs="Arial"/>
        </w:rPr>
      </w:pPr>
    </w:p>
    <w:p w:rsidR="002F4493" w:rsidRPr="00E925B5" w:rsidRDefault="002F4493" w:rsidP="002F4493">
      <w:pPr>
        <w:spacing w:before="0" w:after="0"/>
        <w:jc w:val="center"/>
        <w:rPr>
          <w:rFonts w:ascii="Arial" w:hAnsi="Arial" w:cs="Arial"/>
          <w:i/>
        </w:rPr>
      </w:pPr>
      <w:r w:rsidRPr="00E925B5">
        <w:rPr>
          <w:rFonts w:ascii="Arial" w:hAnsi="Arial" w:cs="Arial"/>
          <w:i/>
        </w:rPr>
        <w:t>Slika 1:</w:t>
      </w:r>
      <w:r w:rsidR="00E131F6" w:rsidRPr="00E925B5">
        <w:rPr>
          <w:rFonts w:ascii="Arial" w:hAnsi="Arial" w:cs="Arial"/>
          <w:i/>
        </w:rPr>
        <w:t xml:space="preserve"> </w:t>
      </w:r>
      <w:r w:rsidRPr="00E925B5">
        <w:rPr>
          <w:rFonts w:ascii="Arial" w:hAnsi="Arial" w:cs="Arial"/>
          <w:i/>
        </w:rPr>
        <w:t>Struktura Proračuna Općine Fužine</w:t>
      </w:r>
    </w:p>
    <w:p w:rsidR="00D349B9" w:rsidRPr="008842B9" w:rsidRDefault="002F4493" w:rsidP="00AD7B90">
      <w:pPr>
        <w:spacing w:before="0" w:after="0"/>
        <w:jc w:val="center"/>
        <w:rPr>
          <w:rFonts w:ascii="Arial" w:hAnsi="Arial" w:cs="Arial"/>
        </w:rPr>
      </w:pPr>
      <w:r w:rsidRPr="002F4493">
        <w:rPr>
          <w:rFonts w:ascii="Arial" w:hAnsi="Arial" w:cs="Arial"/>
          <w:noProof/>
          <w:sz w:val="22"/>
          <w:szCs w:val="22"/>
          <w:lang w:val="en-GB" w:eastAsia="en-GB"/>
        </w:rPr>
        <w:drawing>
          <wp:inline distT="0" distB="0" distL="0" distR="0" wp14:anchorId="4753C810" wp14:editId="742EEB8C">
            <wp:extent cx="4469587" cy="2926080"/>
            <wp:effectExtent l="0" t="0" r="64770" b="0"/>
            <wp:docPr id="3" name="Dij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2F4493" w:rsidRPr="006A1691" w:rsidRDefault="002F4493" w:rsidP="007266C2">
      <w:pPr>
        <w:spacing w:before="0" w:after="0"/>
        <w:jc w:val="both"/>
        <w:rPr>
          <w:rFonts w:ascii="Arial" w:hAnsi="Arial" w:cs="Arial"/>
          <w:sz w:val="22"/>
          <w:szCs w:val="22"/>
        </w:rPr>
      </w:pPr>
    </w:p>
    <w:p w:rsidR="00645996" w:rsidRPr="006A1691" w:rsidRDefault="00645996" w:rsidP="007266C2">
      <w:pPr>
        <w:spacing w:before="0" w:after="0"/>
        <w:jc w:val="both"/>
        <w:rPr>
          <w:rFonts w:ascii="Arial" w:hAnsi="Arial" w:cs="Arial"/>
          <w:sz w:val="22"/>
          <w:szCs w:val="22"/>
        </w:rPr>
      </w:pPr>
    </w:p>
    <w:p w:rsidR="007266C2" w:rsidRPr="006A1691" w:rsidRDefault="007266C2" w:rsidP="007266C2">
      <w:pPr>
        <w:spacing w:before="0" w:after="0"/>
        <w:jc w:val="both"/>
        <w:rPr>
          <w:rFonts w:ascii="Arial" w:hAnsi="Arial" w:cs="Arial"/>
          <w:sz w:val="22"/>
          <w:szCs w:val="22"/>
        </w:rPr>
      </w:pPr>
      <w:r w:rsidRPr="006A1691">
        <w:rPr>
          <w:rFonts w:ascii="Arial" w:hAnsi="Arial" w:cs="Arial"/>
          <w:sz w:val="22"/>
          <w:szCs w:val="22"/>
        </w:rPr>
        <w:t>Općinsko vijeće donosi Proračun za proračunsku godinu s projekcijama za sljedeće dvije godine i to na propisanoj razini ekonomske klasifikacije, odnosno na razini podskupine - trećoj razini za proračun, odnosno na razini skupine - drugoj razini za projekcije.</w:t>
      </w:r>
    </w:p>
    <w:p w:rsidR="007266C2" w:rsidRPr="006A1691" w:rsidRDefault="007266C2" w:rsidP="007266C2">
      <w:pPr>
        <w:spacing w:before="0" w:after="0"/>
        <w:jc w:val="both"/>
        <w:rPr>
          <w:rFonts w:ascii="Arial" w:hAnsi="Arial" w:cs="Arial"/>
          <w:b/>
          <w:sz w:val="22"/>
          <w:szCs w:val="22"/>
        </w:rPr>
      </w:pPr>
    </w:p>
    <w:p w:rsidR="007623FA" w:rsidRPr="006A1691" w:rsidRDefault="007623FA" w:rsidP="007623FA">
      <w:pPr>
        <w:spacing w:before="0" w:after="0"/>
        <w:jc w:val="both"/>
        <w:rPr>
          <w:rFonts w:ascii="Arial" w:hAnsi="Arial" w:cs="Arial"/>
          <w:sz w:val="22"/>
          <w:szCs w:val="22"/>
        </w:rPr>
      </w:pPr>
      <w:r w:rsidRPr="006A1691">
        <w:rPr>
          <w:rFonts w:ascii="Arial" w:hAnsi="Arial" w:cs="Arial"/>
          <w:sz w:val="22"/>
          <w:szCs w:val="22"/>
        </w:rPr>
        <w:t xml:space="preserve">Proračunska klasifikacija - sustav prikazivanja proračunskih prihoda i rashoda po određenim kriterijima, a razlikuju se: </w:t>
      </w:r>
    </w:p>
    <w:p w:rsidR="007623FA" w:rsidRPr="006A1691" w:rsidRDefault="007623FA" w:rsidP="007623FA">
      <w:pPr>
        <w:pStyle w:val="Odlomakpopisa"/>
        <w:numPr>
          <w:ilvl w:val="0"/>
          <w:numId w:val="10"/>
        </w:numPr>
        <w:spacing w:before="0" w:after="0"/>
        <w:ind w:left="714" w:hanging="357"/>
        <w:jc w:val="both"/>
        <w:rPr>
          <w:rFonts w:ascii="Arial" w:hAnsi="Arial" w:cs="Arial"/>
          <w:sz w:val="22"/>
          <w:szCs w:val="22"/>
        </w:rPr>
      </w:pPr>
      <w:r w:rsidRPr="006A1691">
        <w:rPr>
          <w:rFonts w:ascii="Arial" w:hAnsi="Arial" w:cs="Arial"/>
          <w:b/>
          <w:sz w:val="22"/>
          <w:szCs w:val="22"/>
        </w:rPr>
        <w:t>organizacijska</w:t>
      </w:r>
      <w:r w:rsidRPr="006A1691">
        <w:rPr>
          <w:rFonts w:ascii="Arial" w:hAnsi="Arial" w:cs="Arial"/>
          <w:sz w:val="22"/>
          <w:szCs w:val="22"/>
        </w:rPr>
        <w:t xml:space="preserve"> – sadrži povezane i međusobno usklađene cjeline proračuna i proračunskih korisnika koje odgovarajućim materijalnim sredstvima ostvaruju postavljene ciljeve; </w:t>
      </w:r>
    </w:p>
    <w:p w:rsidR="007623FA" w:rsidRPr="006A1691" w:rsidRDefault="007623FA" w:rsidP="007623FA">
      <w:pPr>
        <w:pStyle w:val="Odlomakpopisa"/>
        <w:numPr>
          <w:ilvl w:val="0"/>
          <w:numId w:val="10"/>
        </w:numPr>
        <w:spacing w:before="0" w:after="0"/>
        <w:jc w:val="both"/>
        <w:rPr>
          <w:rFonts w:ascii="Arial" w:hAnsi="Arial" w:cs="Arial"/>
          <w:sz w:val="22"/>
          <w:szCs w:val="22"/>
        </w:rPr>
      </w:pPr>
      <w:r w:rsidRPr="006A1691">
        <w:rPr>
          <w:rFonts w:ascii="Arial" w:hAnsi="Arial" w:cs="Arial"/>
          <w:b/>
          <w:sz w:val="22"/>
          <w:szCs w:val="22"/>
        </w:rPr>
        <w:t>programska</w:t>
      </w:r>
      <w:r w:rsidRPr="006A1691">
        <w:rPr>
          <w:rFonts w:ascii="Arial" w:hAnsi="Arial" w:cs="Arial"/>
          <w:sz w:val="22"/>
          <w:szCs w:val="22"/>
        </w:rPr>
        <w:t xml:space="preserve"> – sadrži rashode i izdatke iskazane kroz aktivnosti i projekte koji su povezani u programe temeljem zajedničkih ciljeva; </w:t>
      </w:r>
    </w:p>
    <w:p w:rsidR="007623FA" w:rsidRPr="006A1691" w:rsidRDefault="007623FA" w:rsidP="007623FA">
      <w:pPr>
        <w:pStyle w:val="Odlomakpopisa"/>
        <w:numPr>
          <w:ilvl w:val="0"/>
          <w:numId w:val="10"/>
        </w:numPr>
        <w:spacing w:before="0" w:after="0"/>
        <w:jc w:val="both"/>
        <w:rPr>
          <w:rFonts w:ascii="Arial" w:hAnsi="Arial" w:cs="Arial"/>
          <w:sz w:val="22"/>
          <w:szCs w:val="22"/>
        </w:rPr>
      </w:pPr>
      <w:r w:rsidRPr="006A1691">
        <w:rPr>
          <w:rFonts w:ascii="Arial" w:hAnsi="Arial" w:cs="Arial"/>
          <w:b/>
          <w:sz w:val="22"/>
          <w:szCs w:val="22"/>
        </w:rPr>
        <w:t xml:space="preserve">funkcijska </w:t>
      </w:r>
      <w:r w:rsidRPr="006A1691">
        <w:rPr>
          <w:rFonts w:ascii="Arial" w:hAnsi="Arial" w:cs="Arial"/>
          <w:sz w:val="22"/>
          <w:szCs w:val="22"/>
        </w:rPr>
        <w:t xml:space="preserve">– sadrži rashode razvrstane prema njihovoj namjeni; </w:t>
      </w:r>
    </w:p>
    <w:p w:rsidR="007623FA" w:rsidRPr="006A1691" w:rsidRDefault="007623FA" w:rsidP="007623FA">
      <w:pPr>
        <w:pStyle w:val="Odlomakpopisa"/>
        <w:numPr>
          <w:ilvl w:val="0"/>
          <w:numId w:val="10"/>
        </w:numPr>
        <w:spacing w:before="0" w:after="0"/>
        <w:jc w:val="both"/>
        <w:rPr>
          <w:rFonts w:ascii="Arial" w:hAnsi="Arial" w:cs="Arial"/>
          <w:sz w:val="22"/>
          <w:szCs w:val="22"/>
        </w:rPr>
      </w:pPr>
      <w:r w:rsidRPr="006A1691">
        <w:rPr>
          <w:rFonts w:ascii="Arial" w:hAnsi="Arial" w:cs="Arial"/>
          <w:b/>
          <w:sz w:val="22"/>
          <w:szCs w:val="22"/>
        </w:rPr>
        <w:t>ekonomska</w:t>
      </w:r>
      <w:r w:rsidRPr="006A1691">
        <w:rPr>
          <w:rFonts w:ascii="Arial" w:hAnsi="Arial" w:cs="Arial"/>
          <w:sz w:val="22"/>
          <w:szCs w:val="22"/>
        </w:rPr>
        <w:t xml:space="preserve"> – sadrži prihode i primitke prema prirodnim vrstama te rashode i izdatke prema njihovoj ekonomskoj namjeni; </w:t>
      </w:r>
    </w:p>
    <w:p w:rsidR="007623FA" w:rsidRPr="006A1691" w:rsidRDefault="007623FA" w:rsidP="007623FA">
      <w:pPr>
        <w:pStyle w:val="Odlomakpopisa"/>
        <w:numPr>
          <w:ilvl w:val="0"/>
          <w:numId w:val="10"/>
        </w:numPr>
        <w:spacing w:before="0" w:after="0"/>
        <w:jc w:val="both"/>
        <w:rPr>
          <w:rFonts w:ascii="Arial" w:hAnsi="Arial" w:cs="Arial"/>
          <w:sz w:val="22"/>
          <w:szCs w:val="22"/>
        </w:rPr>
      </w:pPr>
      <w:r w:rsidRPr="006A1691">
        <w:rPr>
          <w:rFonts w:ascii="Arial" w:hAnsi="Arial" w:cs="Arial"/>
          <w:b/>
          <w:sz w:val="22"/>
          <w:szCs w:val="22"/>
        </w:rPr>
        <w:t>lokacijska</w:t>
      </w:r>
      <w:r w:rsidRPr="006A1691">
        <w:rPr>
          <w:rFonts w:ascii="Arial" w:hAnsi="Arial" w:cs="Arial"/>
          <w:sz w:val="22"/>
          <w:szCs w:val="22"/>
        </w:rPr>
        <w:t xml:space="preserve"> – sadrži rashode i izdatke razvrstane za RH i za inozemstvo;</w:t>
      </w:r>
    </w:p>
    <w:p w:rsidR="00422147" w:rsidRPr="006A1691" w:rsidRDefault="007623FA" w:rsidP="000C44CB">
      <w:pPr>
        <w:pStyle w:val="Odlomakpopisa"/>
        <w:numPr>
          <w:ilvl w:val="0"/>
          <w:numId w:val="10"/>
        </w:numPr>
        <w:spacing w:before="0" w:after="0"/>
        <w:jc w:val="both"/>
        <w:rPr>
          <w:rFonts w:ascii="Arial" w:hAnsi="Arial" w:cs="Arial"/>
          <w:b/>
          <w:sz w:val="22"/>
          <w:szCs w:val="22"/>
        </w:rPr>
      </w:pPr>
      <w:r w:rsidRPr="006A1691">
        <w:rPr>
          <w:rFonts w:ascii="Arial" w:hAnsi="Arial" w:cs="Arial"/>
          <w:b/>
          <w:sz w:val="22"/>
          <w:szCs w:val="22"/>
        </w:rPr>
        <w:t>izvori financiranja</w:t>
      </w:r>
      <w:r w:rsidRPr="006A1691">
        <w:rPr>
          <w:rFonts w:ascii="Arial" w:hAnsi="Arial" w:cs="Arial"/>
          <w:sz w:val="22"/>
          <w:szCs w:val="22"/>
        </w:rPr>
        <w:t xml:space="preserve"> – sadrži prihode i primitke iz kojih se podmiruju rashodi i izdaci određene vrste i namjene.</w:t>
      </w:r>
    </w:p>
    <w:p w:rsidR="006A1691" w:rsidRDefault="006A169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662CD8" w:rsidRDefault="00662CD8" w:rsidP="001C2CB0">
      <w:pPr>
        <w:pStyle w:val="Naslov1"/>
      </w:pPr>
      <w:r w:rsidRPr="003A2A34">
        <w:lastRenderedPageBreak/>
        <w:t>NA ŠTO SE TROŠI NOVAC IZ PRORAČUN</w:t>
      </w:r>
      <w:r w:rsidRPr="001C2CB0">
        <w:t>A</w:t>
      </w:r>
    </w:p>
    <w:tbl>
      <w:tblPr>
        <w:tblStyle w:val="Reetkatablice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F34DEF" w:rsidTr="00A51EFF">
        <w:trPr>
          <w:trHeight w:val="2488"/>
        </w:trPr>
        <w:tc>
          <w:tcPr>
            <w:tcW w:w="9889" w:type="dxa"/>
            <w:vAlign w:val="center"/>
          </w:tcPr>
          <w:p w:rsidR="00F34DEF" w:rsidRDefault="00F34DEF" w:rsidP="00F34DEF">
            <w:pPr>
              <w:tabs>
                <w:tab w:val="left" w:pos="426"/>
              </w:tabs>
              <w:spacing w:befor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0192D0E3" wp14:editId="786435E1">
                  <wp:extent cx="3252470" cy="1514145"/>
                  <wp:effectExtent l="0" t="0" r="5080" b="0"/>
                  <wp:docPr id="28" name="Diagram 2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1" r:lo="rId22" r:qs="rId23" r:cs="rId24"/>
                    </a:graphicData>
                  </a:graphic>
                </wp:inline>
              </w:drawing>
            </w:r>
          </w:p>
        </w:tc>
      </w:tr>
      <w:tr w:rsidR="00F34DEF" w:rsidTr="00A51EFF">
        <w:trPr>
          <w:trHeight w:val="2488"/>
        </w:trPr>
        <w:tc>
          <w:tcPr>
            <w:tcW w:w="9889" w:type="dxa"/>
            <w:vAlign w:val="center"/>
          </w:tcPr>
          <w:p w:rsidR="00F34DEF" w:rsidRDefault="00F34DEF" w:rsidP="00F34DEF">
            <w:pPr>
              <w:tabs>
                <w:tab w:val="left" w:pos="426"/>
              </w:tabs>
              <w:spacing w:before="0"/>
              <w:jc w:val="center"/>
              <w:rPr>
                <w:rFonts w:ascii="Arial" w:hAnsi="Arial" w:cs="Arial"/>
                <w:b/>
                <w:noProof/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3773F964" wp14:editId="7733520F">
                  <wp:extent cx="3252470" cy="1542948"/>
                  <wp:effectExtent l="0" t="0" r="5080" b="0"/>
                  <wp:docPr id="11" name="Diagram 2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6" r:lo="rId27" r:qs="rId28" r:cs="rId29"/>
                    </a:graphicData>
                  </a:graphic>
                </wp:inline>
              </w:drawing>
            </w:r>
          </w:p>
        </w:tc>
      </w:tr>
      <w:tr w:rsidR="00F34DEF" w:rsidTr="00A51EFF">
        <w:trPr>
          <w:trHeight w:val="2488"/>
        </w:trPr>
        <w:tc>
          <w:tcPr>
            <w:tcW w:w="9889" w:type="dxa"/>
            <w:vAlign w:val="center"/>
          </w:tcPr>
          <w:p w:rsidR="00F34DEF" w:rsidRDefault="00F34DEF" w:rsidP="00A56F98">
            <w:pPr>
              <w:tabs>
                <w:tab w:val="left" w:pos="426"/>
              </w:tabs>
              <w:spacing w:before="0"/>
              <w:jc w:val="center"/>
              <w:rPr>
                <w:rFonts w:ascii="Arial" w:hAnsi="Arial" w:cs="Arial"/>
                <w:b/>
                <w:noProof/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06DFF666" wp14:editId="58FC5EBA">
                  <wp:extent cx="3233420" cy="1528445"/>
                  <wp:effectExtent l="0" t="0" r="24130" b="0"/>
                  <wp:docPr id="7" name="Diagram 29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1" r:lo="rId32" r:qs="rId33" r:cs="rId34"/>
                    </a:graphicData>
                  </a:graphic>
                </wp:inline>
              </w:drawing>
            </w:r>
          </w:p>
        </w:tc>
      </w:tr>
      <w:tr w:rsidR="00F34DEF" w:rsidTr="00A51EFF">
        <w:trPr>
          <w:trHeight w:val="2488"/>
        </w:trPr>
        <w:tc>
          <w:tcPr>
            <w:tcW w:w="9889" w:type="dxa"/>
            <w:vAlign w:val="center"/>
          </w:tcPr>
          <w:p w:rsidR="00F34DEF" w:rsidRDefault="00F34DEF" w:rsidP="00A56F98">
            <w:pPr>
              <w:tabs>
                <w:tab w:val="left" w:pos="426"/>
              </w:tabs>
              <w:spacing w:before="0"/>
              <w:jc w:val="center"/>
              <w:rPr>
                <w:rFonts w:ascii="Arial" w:hAnsi="Arial" w:cs="Arial"/>
                <w:b/>
                <w:noProof/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64CADDD5" wp14:editId="55AD3388">
                  <wp:extent cx="3233420" cy="1580083"/>
                  <wp:effectExtent l="0" t="0" r="24130" b="0"/>
                  <wp:docPr id="10" name="Diagram 29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6" r:lo="rId37" r:qs="rId38" r:cs="rId39"/>
                    </a:graphicData>
                  </a:graphic>
                </wp:inline>
              </w:drawing>
            </w:r>
          </w:p>
        </w:tc>
      </w:tr>
    </w:tbl>
    <w:p w:rsidR="00662CD8" w:rsidRDefault="00662CD8" w:rsidP="00972C4E">
      <w:pPr>
        <w:spacing w:before="0" w:after="0"/>
        <w:rPr>
          <w:rFonts w:ascii="Arial" w:hAnsi="Arial" w:cs="Arial"/>
          <w:b/>
          <w:sz w:val="22"/>
          <w:szCs w:val="22"/>
        </w:rPr>
      </w:pPr>
    </w:p>
    <w:p w:rsidR="00D45E82" w:rsidRDefault="00D45E8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:rsidR="007623FA" w:rsidRDefault="00305D58" w:rsidP="00624772">
      <w:pPr>
        <w:pStyle w:val="Naslov1"/>
      </w:pPr>
      <w:r>
        <w:lastRenderedPageBreak/>
        <w:t>OPĆI DIO</w:t>
      </w:r>
      <w:r w:rsidR="00160B30">
        <w:t xml:space="preserve"> </w:t>
      </w:r>
      <w:r w:rsidR="00624772">
        <w:t>PRORAČUNA</w:t>
      </w:r>
    </w:p>
    <w:p w:rsidR="00305D58" w:rsidRPr="00305D58" w:rsidRDefault="00305D58" w:rsidP="00305D58">
      <w:pPr>
        <w:spacing w:before="400"/>
        <w:jc w:val="both"/>
        <w:rPr>
          <w:rFonts w:ascii="Arial" w:hAnsi="Arial" w:cs="Arial"/>
          <w:b/>
          <w:sz w:val="24"/>
          <w:szCs w:val="24"/>
        </w:rPr>
      </w:pPr>
      <w:r w:rsidRPr="00305D58">
        <w:rPr>
          <w:rFonts w:ascii="Arial" w:hAnsi="Arial" w:cs="Arial"/>
          <w:b/>
          <w:sz w:val="24"/>
          <w:szCs w:val="24"/>
        </w:rPr>
        <w:t>PRIHODI PRORAČUNA</w:t>
      </w:r>
    </w:p>
    <w:p w:rsidR="00160B30" w:rsidRPr="00160B30" w:rsidRDefault="00FB6124" w:rsidP="00305D58">
      <w:pPr>
        <w:spacing w:before="0" w:after="0"/>
        <w:jc w:val="both"/>
        <w:rPr>
          <w:rFonts w:ascii="Arial" w:hAnsi="Arial" w:cs="Arial"/>
          <w:sz w:val="22"/>
          <w:szCs w:val="22"/>
        </w:rPr>
      </w:pPr>
      <w:r w:rsidRPr="00160B30">
        <w:rPr>
          <w:rFonts w:ascii="Arial" w:hAnsi="Arial" w:cs="Arial"/>
          <w:sz w:val="22"/>
          <w:szCs w:val="22"/>
        </w:rPr>
        <w:t>Ukupni prihodi i primici Proračuna za 201</w:t>
      </w:r>
      <w:r w:rsidR="004F1058">
        <w:rPr>
          <w:rFonts w:ascii="Arial" w:hAnsi="Arial" w:cs="Arial"/>
          <w:sz w:val="22"/>
          <w:szCs w:val="22"/>
        </w:rPr>
        <w:t>9</w:t>
      </w:r>
      <w:r w:rsidRPr="00160B30">
        <w:rPr>
          <w:rFonts w:ascii="Arial" w:hAnsi="Arial" w:cs="Arial"/>
          <w:sz w:val="22"/>
          <w:szCs w:val="22"/>
        </w:rPr>
        <w:t xml:space="preserve">. godinu </w:t>
      </w:r>
      <w:r w:rsidR="00BC18B9">
        <w:rPr>
          <w:rFonts w:ascii="Arial" w:hAnsi="Arial" w:cs="Arial"/>
          <w:sz w:val="22"/>
          <w:szCs w:val="22"/>
        </w:rPr>
        <w:t>planirani su</w:t>
      </w:r>
      <w:r w:rsidRPr="00160B30">
        <w:rPr>
          <w:rFonts w:ascii="Arial" w:hAnsi="Arial" w:cs="Arial"/>
          <w:sz w:val="22"/>
          <w:szCs w:val="22"/>
        </w:rPr>
        <w:t xml:space="preserve"> u iznosu od </w:t>
      </w:r>
      <w:r w:rsidR="004F1058">
        <w:rPr>
          <w:rFonts w:ascii="Arial" w:hAnsi="Arial" w:cs="Arial"/>
          <w:sz w:val="22"/>
          <w:szCs w:val="22"/>
        </w:rPr>
        <w:t xml:space="preserve">29.246.650,00 </w:t>
      </w:r>
      <w:r w:rsidR="00160B30">
        <w:rPr>
          <w:rFonts w:ascii="Arial" w:hAnsi="Arial" w:cs="Arial"/>
          <w:sz w:val="22"/>
          <w:szCs w:val="22"/>
        </w:rPr>
        <w:t>kuna, od toga:</w:t>
      </w:r>
    </w:p>
    <w:p w:rsidR="00160B30" w:rsidRDefault="00FB6124" w:rsidP="00AA4E77">
      <w:pPr>
        <w:pStyle w:val="Odlomakpopisa"/>
        <w:numPr>
          <w:ilvl w:val="0"/>
          <w:numId w:val="13"/>
        </w:numPr>
        <w:spacing w:before="0" w:after="0" w:line="360" w:lineRule="auto"/>
        <w:ind w:left="714" w:hanging="357"/>
        <w:jc w:val="both"/>
        <w:rPr>
          <w:rFonts w:ascii="Arial" w:hAnsi="Arial" w:cs="Arial"/>
          <w:sz w:val="22"/>
          <w:szCs w:val="22"/>
        </w:rPr>
      </w:pPr>
      <w:r w:rsidRPr="00985F8F">
        <w:rPr>
          <w:rFonts w:ascii="Arial" w:hAnsi="Arial" w:cs="Arial"/>
          <w:b/>
          <w:sz w:val="22"/>
          <w:szCs w:val="22"/>
        </w:rPr>
        <w:t xml:space="preserve">prihodi </w:t>
      </w:r>
      <w:r w:rsidRPr="00E8536D">
        <w:rPr>
          <w:rFonts w:ascii="Arial" w:hAnsi="Arial" w:cs="Arial"/>
          <w:b/>
          <w:sz w:val="22"/>
          <w:szCs w:val="22"/>
        </w:rPr>
        <w:t xml:space="preserve">poslovanja </w:t>
      </w:r>
      <w:r w:rsidR="00C47C05" w:rsidRPr="00E8536D">
        <w:rPr>
          <w:rFonts w:ascii="Arial" w:hAnsi="Arial" w:cs="Arial"/>
          <w:b/>
          <w:sz w:val="22"/>
          <w:szCs w:val="22"/>
        </w:rPr>
        <w:tab/>
      </w:r>
      <w:r w:rsidR="00C47C05" w:rsidRPr="00E8536D">
        <w:rPr>
          <w:rFonts w:ascii="Arial" w:hAnsi="Arial" w:cs="Arial"/>
          <w:b/>
          <w:sz w:val="22"/>
          <w:szCs w:val="22"/>
        </w:rPr>
        <w:tab/>
      </w:r>
      <w:r w:rsidR="00C47C05" w:rsidRPr="00E8536D">
        <w:rPr>
          <w:rFonts w:ascii="Arial" w:hAnsi="Arial" w:cs="Arial"/>
          <w:b/>
          <w:sz w:val="22"/>
          <w:szCs w:val="22"/>
        </w:rPr>
        <w:tab/>
      </w:r>
      <w:r w:rsidR="00C47C05" w:rsidRPr="00E8536D">
        <w:rPr>
          <w:rFonts w:ascii="Arial" w:hAnsi="Arial" w:cs="Arial"/>
          <w:b/>
          <w:sz w:val="22"/>
          <w:szCs w:val="22"/>
        </w:rPr>
        <w:tab/>
      </w:r>
      <w:r w:rsidR="00C47C05" w:rsidRPr="00E8536D">
        <w:rPr>
          <w:rFonts w:ascii="Arial" w:hAnsi="Arial" w:cs="Arial"/>
          <w:b/>
          <w:sz w:val="22"/>
          <w:szCs w:val="22"/>
        </w:rPr>
        <w:tab/>
      </w:r>
      <w:r w:rsidR="005E009A" w:rsidRPr="00E8536D">
        <w:rPr>
          <w:rFonts w:ascii="Arial" w:hAnsi="Arial" w:cs="Arial"/>
          <w:b/>
          <w:sz w:val="22"/>
          <w:szCs w:val="22"/>
        </w:rPr>
        <w:tab/>
      </w:r>
      <w:r w:rsidR="005E009A" w:rsidRPr="00E8536D">
        <w:rPr>
          <w:rFonts w:ascii="Arial" w:hAnsi="Arial" w:cs="Arial"/>
          <w:b/>
          <w:sz w:val="22"/>
          <w:szCs w:val="22"/>
        </w:rPr>
        <w:tab/>
      </w:r>
      <w:r w:rsidR="004F1058">
        <w:rPr>
          <w:rFonts w:ascii="Arial" w:hAnsi="Arial" w:cs="Arial"/>
          <w:b/>
          <w:sz w:val="22"/>
          <w:szCs w:val="22"/>
        </w:rPr>
        <w:t xml:space="preserve">         22.681.025,00</w:t>
      </w:r>
      <w:r w:rsidRPr="00E8536D">
        <w:rPr>
          <w:rFonts w:ascii="Arial" w:hAnsi="Arial" w:cs="Arial"/>
          <w:b/>
          <w:sz w:val="22"/>
          <w:szCs w:val="22"/>
        </w:rPr>
        <w:t xml:space="preserve"> </w:t>
      </w:r>
      <w:r w:rsidR="00985F8F" w:rsidRPr="00E8536D">
        <w:rPr>
          <w:rFonts w:ascii="Arial" w:hAnsi="Arial" w:cs="Arial"/>
          <w:b/>
          <w:sz w:val="22"/>
          <w:szCs w:val="22"/>
        </w:rPr>
        <w:t>kuna</w:t>
      </w:r>
    </w:p>
    <w:p w:rsidR="000B7657" w:rsidRPr="00E77581" w:rsidRDefault="00AC7BC9" w:rsidP="00C767CD">
      <w:pPr>
        <w:pStyle w:val="Odlomakpopisa"/>
        <w:numPr>
          <w:ilvl w:val="0"/>
          <w:numId w:val="14"/>
        </w:numPr>
        <w:tabs>
          <w:tab w:val="left" w:pos="993"/>
        </w:tabs>
        <w:spacing w:before="0" w:after="0"/>
        <w:ind w:left="993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prihodi od poreza</w:t>
      </w:r>
      <w:r w:rsidR="00E500BD" w:rsidRPr="00E77581">
        <w:rPr>
          <w:rFonts w:ascii="Arial" w:hAnsi="Arial" w:cs="Arial"/>
          <w:sz w:val="22"/>
          <w:szCs w:val="22"/>
        </w:rPr>
        <w:t xml:space="preserve"> - porez na dohodak, prirez, porez na promet nekretnina, </w:t>
      </w:r>
      <w:r w:rsidR="005C1675">
        <w:rPr>
          <w:rFonts w:ascii="Arial" w:hAnsi="Arial" w:cs="Arial"/>
          <w:sz w:val="22"/>
          <w:szCs w:val="22"/>
        </w:rPr>
        <w:t xml:space="preserve">općinski </w:t>
      </w:r>
      <w:r w:rsidR="00E500BD" w:rsidRPr="00E77581">
        <w:rPr>
          <w:rFonts w:ascii="Arial" w:hAnsi="Arial" w:cs="Arial"/>
          <w:sz w:val="22"/>
          <w:szCs w:val="22"/>
        </w:rPr>
        <w:t>porezi: porez na potrošnju, porez na kuće za odmor, porez</w:t>
      </w:r>
      <w:r w:rsidR="00576FD8">
        <w:rPr>
          <w:rFonts w:ascii="Arial" w:hAnsi="Arial" w:cs="Arial"/>
          <w:sz w:val="22"/>
          <w:szCs w:val="22"/>
        </w:rPr>
        <w:t xml:space="preserve"> na korištenje javnih površina;</w:t>
      </w:r>
    </w:p>
    <w:p w:rsidR="000B7657" w:rsidRPr="00E77581" w:rsidRDefault="000B7657" w:rsidP="00C767CD">
      <w:pPr>
        <w:pStyle w:val="Odlomakpopisa"/>
        <w:numPr>
          <w:ilvl w:val="0"/>
          <w:numId w:val="14"/>
        </w:numPr>
        <w:tabs>
          <w:tab w:val="left" w:pos="993"/>
        </w:tabs>
        <w:spacing w:before="0" w:after="0"/>
        <w:ind w:left="993" w:hanging="284"/>
        <w:jc w:val="both"/>
        <w:rPr>
          <w:rFonts w:ascii="Arial" w:hAnsi="Arial" w:cs="Arial"/>
          <w:sz w:val="22"/>
          <w:szCs w:val="22"/>
        </w:rPr>
      </w:pPr>
      <w:r w:rsidRPr="00E77581">
        <w:rPr>
          <w:rFonts w:ascii="Arial" w:hAnsi="Arial" w:cs="Arial"/>
          <w:sz w:val="22"/>
          <w:szCs w:val="22"/>
        </w:rPr>
        <w:t>p</w:t>
      </w:r>
      <w:r w:rsidR="00E500BD" w:rsidRPr="00E77581">
        <w:rPr>
          <w:rFonts w:ascii="Arial" w:hAnsi="Arial" w:cs="Arial"/>
          <w:sz w:val="22"/>
          <w:szCs w:val="22"/>
        </w:rPr>
        <w:t>omoći – pomoći iz državnog i županijskog proračuna, pomoći od sredstva EU ili drugih međunarodnih organizacija, te pomoći od ostalih su</w:t>
      </w:r>
      <w:r w:rsidR="00576FD8">
        <w:rPr>
          <w:rFonts w:ascii="Arial" w:hAnsi="Arial" w:cs="Arial"/>
          <w:sz w:val="22"/>
          <w:szCs w:val="22"/>
        </w:rPr>
        <w:t>bjekata unutar općeg proračuna;</w:t>
      </w:r>
    </w:p>
    <w:p w:rsidR="00AC7BC9" w:rsidRPr="00E77581" w:rsidRDefault="00AC7BC9" w:rsidP="00AC7BC9">
      <w:pPr>
        <w:pStyle w:val="Odlomakpopisa"/>
        <w:numPr>
          <w:ilvl w:val="0"/>
          <w:numId w:val="14"/>
        </w:numPr>
        <w:tabs>
          <w:tab w:val="left" w:pos="993"/>
        </w:tabs>
        <w:spacing w:before="0" w:after="0"/>
        <w:ind w:left="993" w:hanging="284"/>
        <w:jc w:val="both"/>
        <w:rPr>
          <w:rFonts w:ascii="Arial" w:hAnsi="Arial" w:cs="Arial"/>
          <w:sz w:val="22"/>
          <w:szCs w:val="22"/>
        </w:rPr>
      </w:pPr>
      <w:r w:rsidRPr="00E77581">
        <w:rPr>
          <w:rFonts w:ascii="Arial" w:hAnsi="Arial" w:cs="Arial"/>
          <w:sz w:val="22"/>
          <w:szCs w:val="22"/>
        </w:rPr>
        <w:t>prihodi od imovine – prihodi od zakupa, koncesije, kamate, ostali prihodi od fina</w:t>
      </w:r>
      <w:r>
        <w:rPr>
          <w:rFonts w:ascii="Arial" w:hAnsi="Arial" w:cs="Arial"/>
          <w:sz w:val="22"/>
          <w:szCs w:val="22"/>
        </w:rPr>
        <w:t>ncijske i nefinancijske imovine;</w:t>
      </w:r>
    </w:p>
    <w:p w:rsidR="00E500BD" w:rsidRPr="00E77581" w:rsidRDefault="000B7657" w:rsidP="00C767CD">
      <w:pPr>
        <w:pStyle w:val="Odlomakpopisa"/>
        <w:numPr>
          <w:ilvl w:val="0"/>
          <w:numId w:val="14"/>
        </w:numPr>
        <w:tabs>
          <w:tab w:val="left" w:pos="993"/>
        </w:tabs>
        <w:spacing w:before="0" w:after="0"/>
        <w:ind w:left="993" w:hanging="284"/>
        <w:jc w:val="both"/>
        <w:rPr>
          <w:rFonts w:ascii="Arial" w:hAnsi="Arial" w:cs="Arial"/>
          <w:sz w:val="22"/>
          <w:szCs w:val="22"/>
        </w:rPr>
      </w:pPr>
      <w:r w:rsidRPr="00E77581">
        <w:rPr>
          <w:rFonts w:ascii="Arial" w:hAnsi="Arial" w:cs="Arial"/>
          <w:sz w:val="22"/>
          <w:szCs w:val="22"/>
        </w:rPr>
        <w:t>p</w:t>
      </w:r>
      <w:r w:rsidR="00E500BD" w:rsidRPr="00E77581">
        <w:rPr>
          <w:rFonts w:ascii="Arial" w:hAnsi="Arial" w:cs="Arial"/>
          <w:sz w:val="22"/>
          <w:szCs w:val="22"/>
        </w:rPr>
        <w:t>rihodi od upravnih i administrativnih pristojbi, pristojbi po posebnim propisima i naknade</w:t>
      </w:r>
      <w:r w:rsidR="00EA3980">
        <w:rPr>
          <w:rFonts w:ascii="Arial" w:hAnsi="Arial" w:cs="Arial"/>
          <w:sz w:val="22"/>
          <w:szCs w:val="22"/>
        </w:rPr>
        <w:t>:</w:t>
      </w:r>
      <w:r w:rsidR="00E500BD" w:rsidRPr="00E77581">
        <w:rPr>
          <w:rFonts w:ascii="Arial" w:hAnsi="Arial" w:cs="Arial"/>
          <w:sz w:val="22"/>
          <w:szCs w:val="22"/>
        </w:rPr>
        <w:t xml:space="preserve"> komunalna naknada i </w:t>
      </w:r>
      <w:r w:rsidR="00964AEA">
        <w:rPr>
          <w:rFonts w:ascii="Arial" w:hAnsi="Arial" w:cs="Arial"/>
          <w:sz w:val="22"/>
          <w:szCs w:val="22"/>
        </w:rPr>
        <w:t xml:space="preserve">komunalni </w:t>
      </w:r>
      <w:r w:rsidR="00E500BD" w:rsidRPr="00E77581">
        <w:rPr>
          <w:rFonts w:ascii="Arial" w:hAnsi="Arial" w:cs="Arial"/>
          <w:sz w:val="22"/>
          <w:szCs w:val="22"/>
        </w:rPr>
        <w:t xml:space="preserve">doprinos, upravne pristojbe, boravišna pristojba, </w:t>
      </w:r>
      <w:r w:rsidR="00964AEA">
        <w:rPr>
          <w:rFonts w:ascii="Arial" w:hAnsi="Arial" w:cs="Arial"/>
          <w:sz w:val="22"/>
          <w:szCs w:val="22"/>
        </w:rPr>
        <w:t xml:space="preserve">šumski doprinos, </w:t>
      </w:r>
      <w:r w:rsidR="00E500BD" w:rsidRPr="00E77581">
        <w:rPr>
          <w:rFonts w:ascii="Arial" w:hAnsi="Arial" w:cs="Arial"/>
          <w:sz w:val="22"/>
          <w:szCs w:val="22"/>
        </w:rPr>
        <w:t>ostale pristojbe i naknade</w:t>
      </w:r>
      <w:r w:rsidR="00576FD8">
        <w:rPr>
          <w:rFonts w:ascii="Arial" w:hAnsi="Arial" w:cs="Arial"/>
          <w:sz w:val="22"/>
          <w:szCs w:val="22"/>
        </w:rPr>
        <w:t>;</w:t>
      </w:r>
    </w:p>
    <w:p w:rsidR="00E500BD" w:rsidRDefault="00964AEA" w:rsidP="00C767CD">
      <w:pPr>
        <w:pStyle w:val="Odlomakpopisa"/>
        <w:numPr>
          <w:ilvl w:val="0"/>
          <w:numId w:val="14"/>
        </w:numPr>
        <w:tabs>
          <w:tab w:val="left" w:pos="993"/>
        </w:tabs>
        <w:spacing w:before="0" w:after="0"/>
        <w:ind w:left="993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</w:t>
      </w:r>
      <w:r w:rsidR="000B7657" w:rsidRPr="00E77581">
        <w:rPr>
          <w:rFonts w:ascii="Arial" w:hAnsi="Arial" w:cs="Arial"/>
          <w:sz w:val="22"/>
          <w:szCs w:val="22"/>
        </w:rPr>
        <w:t>azne, upravne mjere i ostalo - kazne, prihodi od</w:t>
      </w:r>
      <w:r w:rsidR="00576FD8">
        <w:rPr>
          <w:rFonts w:ascii="Arial" w:hAnsi="Arial" w:cs="Arial"/>
          <w:sz w:val="22"/>
          <w:szCs w:val="22"/>
        </w:rPr>
        <w:t xml:space="preserve"> provedbe upravnih postupaka.</w:t>
      </w:r>
    </w:p>
    <w:p w:rsidR="00AA4E77" w:rsidRPr="00E77581" w:rsidRDefault="00AA4E77" w:rsidP="00AA4E77">
      <w:pPr>
        <w:pStyle w:val="Odlomakpopisa"/>
        <w:tabs>
          <w:tab w:val="left" w:pos="993"/>
        </w:tabs>
        <w:spacing w:before="0" w:after="0"/>
        <w:ind w:left="993"/>
        <w:jc w:val="both"/>
        <w:rPr>
          <w:rFonts w:ascii="Arial" w:hAnsi="Arial" w:cs="Arial"/>
          <w:sz w:val="22"/>
          <w:szCs w:val="22"/>
        </w:rPr>
      </w:pPr>
    </w:p>
    <w:p w:rsidR="00160B30" w:rsidRDefault="00FB6124" w:rsidP="00AA4E77">
      <w:pPr>
        <w:pStyle w:val="Odlomakpopisa"/>
        <w:numPr>
          <w:ilvl w:val="0"/>
          <w:numId w:val="13"/>
        </w:numPr>
        <w:spacing w:before="0" w:after="0" w:line="360" w:lineRule="auto"/>
        <w:jc w:val="both"/>
        <w:rPr>
          <w:rFonts w:ascii="Arial" w:hAnsi="Arial" w:cs="Arial"/>
          <w:b/>
          <w:sz w:val="22"/>
          <w:szCs w:val="22"/>
        </w:rPr>
      </w:pPr>
      <w:r w:rsidRPr="00985F8F">
        <w:rPr>
          <w:rFonts w:ascii="Arial" w:hAnsi="Arial" w:cs="Arial"/>
          <w:b/>
          <w:sz w:val="22"/>
          <w:szCs w:val="22"/>
        </w:rPr>
        <w:t>prihodi od prodaje nefinancijske imovine</w:t>
      </w:r>
      <w:r w:rsidR="00C47C05" w:rsidRPr="00E8536D">
        <w:rPr>
          <w:rFonts w:ascii="Arial" w:hAnsi="Arial" w:cs="Arial"/>
          <w:b/>
          <w:sz w:val="22"/>
          <w:szCs w:val="22"/>
        </w:rPr>
        <w:tab/>
      </w:r>
      <w:r w:rsidR="005E009A" w:rsidRPr="00E8536D">
        <w:rPr>
          <w:rFonts w:ascii="Arial" w:hAnsi="Arial" w:cs="Arial"/>
          <w:b/>
          <w:sz w:val="22"/>
          <w:szCs w:val="22"/>
        </w:rPr>
        <w:tab/>
      </w:r>
      <w:r w:rsidR="005E009A" w:rsidRPr="00E8536D">
        <w:rPr>
          <w:rFonts w:ascii="Arial" w:hAnsi="Arial" w:cs="Arial"/>
          <w:b/>
          <w:sz w:val="22"/>
          <w:szCs w:val="22"/>
        </w:rPr>
        <w:tab/>
      </w:r>
      <w:r w:rsidR="000618BA">
        <w:rPr>
          <w:rFonts w:ascii="Arial" w:hAnsi="Arial" w:cs="Arial"/>
          <w:b/>
          <w:sz w:val="22"/>
          <w:szCs w:val="22"/>
        </w:rPr>
        <w:tab/>
      </w:r>
      <w:r w:rsidR="00C47C05" w:rsidRPr="00E8536D">
        <w:rPr>
          <w:rFonts w:ascii="Arial" w:hAnsi="Arial" w:cs="Arial"/>
          <w:b/>
          <w:sz w:val="22"/>
          <w:szCs w:val="22"/>
        </w:rPr>
        <w:t xml:space="preserve">  </w:t>
      </w:r>
      <w:r w:rsidRPr="00E8536D">
        <w:rPr>
          <w:rFonts w:ascii="Arial" w:hAnsi="Arial" w:cs="Arial"/>
          <w:b/>
          <w:sz w:val="22"/>
          <w:szCs w:val="22"/>
        </w:rPr>
        <w:t>2</w:t>
      </w:r>
      <w:r w:rsidR="004F1058">
        <w:rPr>
          <w:rFonts w:ascii="Arial" w:hAnsi="Arial" w:cs="Arial"/>
          <w:b/>
          <w:sz w:val="22"/>
          <w:szCs w:val="22"/>
        </w:rPr>
        <w:t>18</w:t>
      </w:r>
      <w:r w:rsidRPr="00E8536D">
        <w:rPr>
          <w:rFonts w:ascii="Arial" w:hAnsi="Arial" w:cs="Arial"/>
          <w:b/>
          <w:sz w:val="22"/>
          <w:szCs w:val="22"/>
        </w:rPr>
        <w:t xml:space="preserve">.000,00 </w:t>
      </w:r>
      <w:r w:rsidR="005E009A" w:rsidRPr="00E8536D">
        <w:rPr>
          <w:rFonts w:ascii="Arial" w:hAnsi="Arial" w:cs="Arial"/>
          <w:b/>
          <w:sz w:val="22"/>
          <w:szCs w:val="22"/>
        </w:rPr>
        <w:t>kuna</w:t>
      </w:r>
    </w:p>
    <w:p w:rsidR="00E8536D" w:rsidRDefault="00AC7BC9" w:rsidP="00C767CD">
      <w:pPr>
        <w:pStyle w:val="Odlomakpopisa"/>
        <w:numPr>
          <w:ilvl w:val="0"/>
          <w:numId w:val="15"/>
        </w:numPr>
        <w:spacing w:before="0" w:after="0"/>
        <w:ind w:left="993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prihodi </w:t>
      </w:r>
      <w:r w:rsidR="00E8536D">
        <w:rPr>
          <w:rFonts w:ascii="Arial" w:hAnsi="Arial" w:cs="Arial"/>
          <w:sz w:val="22"/>
          <w:szCs w:val="22"/>
        </w:rPr>
        <w:t xml:space="preserve">od </w:t>
      </w:r>
      <w:r>
        <w:rPr>
          <w:rFonts w:ascii="Arial" w:hAnsi="Arial" w:cs="Arial"/>
          <w:sz w:val="22"/>
          <w:szCs w:val="22"/>
        </w:rPr>
        <w:t>neproizvedene imovine (prirodna bogatstva, zemljišta), prihodi od proizvedene dugotrajne imovine (građevinski objekti, stambeni objekti)</w:t>
      </w:r>
      <w:r w:rsidR="00576FD8">
        <w:rPr>
          <w:rFonts w:ascii="Arial" w:hAnsi="Arial" w:cs="Arial"/>
          <w:sz w:val="22"/>
          <w:szCs w:val="22"/>
        </w:rPr>
        <w:t>.</w:t>
      </w:r>
    </w:p>
    <w:p w:rsidR="00AA4E77" w:rsidRPr="00E8536D" w:rsidRDefault="00AA4E77" w:rsidP="00AA4E77">
      <w:pPr>
        <w:pStyle w:val="Odlomakpopisa"/>
        <w:spacing w:before="0" w:after="0"/>
        <w:ind w:left="993"/>
        <w:jc w:val="both"/>
        <w:rPr>
          <w:rFonts w:ascii="Arial" w:hAnsi="Arial" w:cs="Arial"/>
          <w:sz w:val="22"/>
          <w:szCs w:val="22"/>
        </w:rPr>
      </w:pPr>
    </w:p>
    <w:p w:rsidR="00FB6124" w:rsidRPr="00540676" w:rsidRDefault="00FB6124" w:rsidP="00AA4E77">
      <w:pPr>
        <w:pStyle w:val="Odlomakpopisa"/>
        <w:numPr>
          <w:ilvl w:val="0"/>
          <w:numId w:val="13"/>
        </w:numPr>
        <w:spacing w:before="0" w:after="0" w:line="360" w:lineRule="auto"/>
        <w:jc w:val="both"/>
        <w:rPr>
          <w:rFonts w:ascii="Arial" w:hAnsi="Arial" w:cs="Arial"/>
          <w:sz w:val="22"/>
          <w:szCs w:val="22"/>
        </w:rPr>
      </w:pPr>
      <w:r w:rsidRPr="00985F8F">
        <w:rPr>
          <w:rFonts w:ascii="Arial" w:hAnsi="Arial" w:cs="Arial"/>
          <w:b/>
          <w:sz w:val="22"/>
          <w:szCs w:val="22"/>
        </w:rPr>
        <w:t>primici od financijske imovine i zaduživanja</w:t>
      </w:r>
      <w:r w:rsidR="00C47C05" w:rsidRPr="00E8536D">
        <w:rPr>
          <w:rFonts w:ascii="Arial" w:hAnsi="Arial" w:cs="Arial"/>
          <w:b/>
          <w:sz w:val="22"/>
          <w:szCs w:val="22"/>
        </w:rPr>
        <w:tab/>
      </w:r>
      <w:r w:rsidR="005E009A" w:rsidRPr="00E8536D">
        <w:rPr>
          <w:rFonts w:ascii="Arial" w:hAnsi="Arial" w:cs="Arial"/>
          <w:b/>
          <w:sz w:val="22"/>
          <w:szCs w:val="22"/>
        </w:rPr>
        <w:tab/>
      </w:r>
      <w:r w:rsidR="005E009A" w:rsidRPr="00E8536D">
        <w:rPr>
          <w:rFonts w:ascii="Arial" w:hAnsi="Arial" w:cs="Arial"/>
          <w:b/>
          <w:sz w:val="22"/>
          <w:szCs w:val="22"/>
        </w:rPr>
        <w:tab/>
      </w:r>
      <w:r w:rsidR="000618BA">
        <w:rPr>
          <w:rFonts w:ascii="Arial" w:hAnsi="Arial" w:cs="Arial"/>
          <w:b/>
          <w:sz w:val="22"/>
          <w:szCs w:val="22"/>
        </w:rPr>
        <w:t xml:space="preserve">         </w:t>
      </w:r>
      <w:r w:rsidR="004F1058">
        <w:rPr>
          <w:rFonts w:ascii="Arial" w:hAnsi="Arial" w:cs="Arial"/>
          <w:b/>
          <w:sz w:val="22"/>
          <w:szCs w:val="22"/>
        </w:rPr>
        <w:t>6.347.625,00</w:t>
      </w:r>
      <w:r w:rsidRPr="00E8536D">
        <w:rPr>
          <w:rFonts w:ascii="Arial" w:hAnsi="Arial" w:cs="Arial"/>
          <w:b/>
          <w:sz w:val="22"/>
          <w:szCs w:val="22"/>
        </w:rPr>
        <w:t xml:space="preserve"> </w:t>
      </w:r>
      <w:r w:rsidR="005E009A" w:rsidRPr="00E8536D">
        <w:rPr>
          <w:rFonts w:ascii="Arial" w:hAnsi="Arial" w:cs="Arial"/>
          <w:b/>
          <w:sz w:val="22"/>
          <w:szCs w:val="22"/>
        </w:rPr>
        <w:t>kuna</w:t>
      </w:r>
    </w:p>
    <w:p w:rsidR="00540676" w:rsidRPr="00540676" w:rsidRDefault="00540676" w:rsidP="00C767CD">
      <w:pPr>
        <w:pStyle w:val="Odlomakpopisa"/>
        <w:numPr>
          <w:ilvl w:val="0"/>
          <w:numId w:val="15"/>
        </w:numPr>
        <w:spacing w:before="0" w:after="0"/>
        <w:ind w:left="993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kreditna sredstva</w:t>
      </w:r>
      <w:r w:rsidR="00576FD8">
        <w:rPr>
          <w:rFonts w:ascii="Arial" w:hAnsi="Arial" w:cs="Arial"/>
          <w:sz w:val="22"/>
          <w:szCs w:val="22"/>
        </w:rPr>
        <w:t>.</w:t>
      </w:r>
    </w:p>
    <w:p w:rsidR="00D46415" w:rsidRDefault="00D46415" w:rsidP="00D46415">
      <w:pPr>
        <w:spacing w:before="0" w:after="0"/>
        <w:rPr>
          <w:rFonts w:ascii="Arial" w:hAnsi="Arial" w:cs="Arial"/>
          <w:sz w:val="22"/>
          <w:szCs w:val="22"/>
        </w:rPr>
      </w:pPr>
    </w:p>
    <w:p w:rsidR="00A629C4" w:rsidRDefault="00127351" w:rsidP="006F6627">
      <w:pPr>
        <w:spacing w:before="0"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394335</wp:posOffset>
            </wp:positionH>
            <wp:positionV relativeFrom="paragraph">
              <wp:posOffset>10795</wp:posOffset>
            </wp:positionV>
            <wp:extent cx="5819775" cy="3429000"/>
            <wp:effectExtent l="0" t="0" r="9525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577C" w:rsidRDefault="00ED577C" w:rsidP="00ED577C">
      <w:pPr>
        <w:spacing w:before="0" w:after="0"/>
        <w:jc w:val="both"/>
        <w:rPr>
          <w:rFonts w:ascii="Arial" w:hAnsi="Arial" w:cs="Arial"/>
          <w:sz w:val="22"/>
          <w:szCs w:val="22"/>
        </w:rPr>
      </w:pPr>
    </w:p>
    <w:p w:rsidR="00127351" w:rsidRDefault="00127351" w:rsidP="00ED577C">
      <w:pPr>
        <w:spacing w:before="0" w:after="0"/>
        <w:jc w:val="both"/>
        <w:rPr>
          <w:rFonts w:ascii="Arial" w:hAnsi="Arial" w:cs="Arial"/>
          <w:sz w:val="22"/>
          <w:szCs w:val="22"/>
        </w:rPr>
      </w:pPr>
    </w:p>
    <w:p w:rsidR="00127351" w:rsidRDefault="00127351" w:rsidP="00ED577C">
      <w:pPr>
        <w:spacing w:before="0" w:after="0"/>
        <w:jc w:val="both"/>
        <w:rPr>
          <w:rFonts w:ascii="Arial" w:hAnsi="Arial" w:cs="Arial"/>
          <w:sz w:val="22"/>
          <w:szCs w:val="22"/>
        </w:rPr>
      </w:pPr>
    </w:p>
    <w:p w:rsidR="00127351" w:rsidRDefault="00127351" w:rsidP="00ED577C">
      <w:pPr>
        <w:spacing w:before="0" w:after="0"/>
        <w:jc w:val="both"/>
        <w:rPr>
          <w:rFonts w:ascii="Arial" w:hAnsi="Arial" w:cs="Arial"/>
          <w:sz w:val="22"/>
          <w:szCs w:val="22"/>
        </w:rPr>
      </w:pPr>
    </w:p>
    <w:p w:rsidR="00127351" w:rsidRDefault="00127351" w:rsidP="00ED577C">
      <w:pPr>
        <w:spacing w:before="0" w:after="0"/>
        <w:jc w:val="both"/>
        <w:rPr>
          <w:rFonts w:ascii="Arial" w:hAnsi="Arial" w:cs="Arial"/>
          <w:sz w:val="22"/>
          <w:szCs w:val="22"/>
        </w:rPr>
      </w:pPr>
    </w:p>
    <w:p w:rsidR="00127351" w:rsidRDefault="00127351" w:rsidP="00ED577C">
      <w:pPr>
        <w:spacing w:before="0" w:after="0"/>
        <w:jc w:val="both"/>
        <w:rPr>
          <w:rFonts w:ascii="Arial" w:hAnsi="Arial" w:cs="Arial"/>
          <w:sz w:val="22"/>
          <w:szCs w:val="22"/>
        </w:rPr>
      </w:pPr>
    </w:p>
    <w:p w:rsidR="00127351" w:rsidRDefault="00127351" w:rsidP="00ED577C">
      <w:pPr>
        <w:spacing w:before="0" w:after="0"/>
        <w:jc w:val="both"/>
        <w:rPr>
          <w:rFonts w:ascii="Arial" w:hAnsi="Arial" w:cs="Arial"/>
          <w:sz w:val="22"/>
          <w:szCs w:val="22"/>
        </w:rPr>
      </w:pPr>
    </w:p>
    <w:p w:rsidR="00127351" w:rsidRDefault="00127351" w:rsidP="00ED577C">
      <w:pPr>
        <w:spacing w:before="0" w:after="0"/>
        <w:jc w:val="both"/>
        <w:rPr>
          <w:rFonts w:ascii="Arial" w:hAnsi="Arial" w:cs="Arial"/>
          <w:sz w:val="22"/>
          <w:szCs w:val="22"/>
        </w:rPr>
      </w:pPr>
    </w:p>
    <w:p w:rsidR="00127351" w:rsidRDefault="00127351" w:rsidP="00ED577C">
      <w:pPr>
        <w:spacing w:before="0" w:after="0"/>
        <w:jc w:val="both"/>
        <w:rPr>
          <w:rFonts w:ascii="Arial" w:hAnsi="Arial" w:cs="Arial"/>
          <w:sz w:val="22"/>
          <w:szCs w:val="22"/>
        </w:rPr>
      </w:pPr>
    </w:p>
    <w:p w:rsidR="00127351" w:rsidRDefault="00127351" w:rsidP="00ED577C">
      <w:pPr>
        <w:spacing w:before="0" w:after="0"/>
        <w:jc w:val="both"/>
        <w:rPr>
          <w:rFonts w:ascii="Arial" w:hAnsi="Arial" w:cs="Arial"/>
          <w:sz w:val="22"/>
          <w:szCs w:val="22"/>
        </w:rPr>
      </w:pPr>
    </w:p>
    <w:p w:rsidR="00127351" w:rsidRDefault="00127351" w:rsidP="00ED577C">
      <w:pPr>
        <w:spacing w:before="0" w:after="0"/>
        <w:jc w:val="both"/>
        <w:rPr>
          <w:rFonts w:ascii="Arial" w:hAnsi="Arial" w:cs="Arial"/>
          <w:sz w:val="22"/>
          <w:szCs w:val="22"/>
        </w:rPr>
      </w:pPr>
    </w:p>
    <w:p w:rsidR="00127351" w:rsidRDefault="00127351" w:rsidP="00ED577C">
      <w:pPr>
        <w:spacing w:before="0" w:after="0"/>
        <w:jc w:val="both"/>
        <w:rPr>
          <w:rFonts w:ascii="Arial" w:hAnsi="Arial" w:cs="Arial"/>
          <w:sz w:val="22"/>
          <w:szCs w:val="22"/>
        </w:rPr>
      </w:pPr>
    </w:p>
    <w:p w:rsidR="00127351" w:rsidRDefault="00127351" w:rsidP="00ED577C">
      <w:pPr>
        <w:spacing w:before="0" w:after="0"/>
        <w:jc w:val="both"/>
        <w:rPr>
          <w:rFonts w:ascii="Arial" w:hAnsi="Arial" w:cs="Arial"/>
          <w:sz w:val="22"/>
          <w:szCs w:val="22"/>
        </w:rPr>
      </w:pPr>
    </w:p>
    <w:p w:rsidR="00127351" w:rsidRDefault="00127351" w:rsidP="00ED577C">
      <w:pPr>
        <w:spacing w:before="0" w:after="0"/>
        <w:jc w:val="both"/>
        <w:rPr>
          <w:rFonts w:ascii="Arial" w:hAnsi="Arial" w:cs="Arial"/>
          <w:sz w:val="22"/>
          <w:szCs w:val="22"/>
        </w:rPr>
      </w:pPr>
    </w:p>
    <w:p w:rsidR="00127351" w:rsidRDefault="00127351" w:rsidP="00ED577C">
      <w:pPr>
        <w:spacing w:before="0" w:after="0"/>
        <w:jc w:val="both"/>
        <w:rPr>
          <w:rFonts w:ascii="Arial" w:hAnsi="Arial" w:cs="Arial"/>
          <w:sz w:val="22"/>
          <w:szCs w:val="22"/>
        </w:rPr>
      </w:pPr>
    </w:p>
    <w:p w:rsidR="00127351" w:rsidRDefault="00127351" w:rsidP="00ED577C">
      <w:pPr>
        <w:spacing w:before="0" w:after="0"/>
        <w:jc w:val="both"/>
        <w:rPr>
          <w:rFonts w:ascii="Arial" w:hAnsi="Arial" w:cs="Arial"/>
          <w:sz w:val="22"/>
          <w:szCs w:val="22"/>
        </w:rPr>
      </w:pPr>
    </w:p>
    <w:p w:rsidR="00127351" w:rsidRDefault="00127351" w:rsidP="00ED577C">
      <w:pPr>
        <w:spacing w:before="0" w:after="0"/>
        <w:jc w:val="both"/>
        <w:rPr>
          <w:rFonts w:ascii="Arial" w:hAnsi="Arial" w:cs="Arial"/>
          <w:sz w:val="22"/>
          <w:szCs w:val="22"/>
        </w:rPr>
      </w:pPr>
    </w:p>
    <w:p w:rsidR="00127351" w:rsidRDefault="00127351" w:rsidP="00ED577C">
      <w:pPr>
        <w:spacing w:before="0" w:after="0"/>
        <w:jc w:val="both"/>
        <w:rPr>
          <w:rFonts w:ascii="Arial" w:hAnsi="Arial" w:cs="Arial"/>
          <w:sz w:val="22"/>
          <w:szCs w:val="22"/>
        </w:rPr>
      </w:pPr>
    </w:p>
    <w:p w:rsidR="00D46415" w:rsidRDefault="001B4DF6" w:rsidP="00ED577C">
      <w:pPr>
        <w:spacing w:before="0" w:after="0"/>
        <w:jc w:val="both"/>
        <w:rPr>
          <w:rFonts w:ascii="Arial" w:hAnsi="Arial" w:cs="Arial"/>
          <w:sz w:val="22"/>
          <w:szCs w:val="22"/>
        </w:rPr>
      </w:pPr>
      <w:r w:rsidRPr="001B4DF6">
        <w:rPr>
          <w:rFonts w:ascii="Arial" w:hAnsi="Arial" w:cs="Arial"/>
          <w:sz w:val="22"/>
          <w:szCs w:val="22"/>
        </w:rPr>
        <w:t>U strukturi prihoda</w:t>
      </w:r>
      <w:r w:rsidR="00974B8D">
        <w:rPr>
          <w:rFonts w:ascii="Arial" w:hAnsi="Arial" w:cs="Arial"/>
          <w:sz w:val="22"/>
          <w:szCs w:val="22"/>
        </w:rPr>
        <w:t xml:space="preserve"> Proračuna</w:t>
      </w:r>
      <w:r>
        <w:rPr>
          <w:rFonts w:ascii="Arial" w:hAnsi="Arial" w:cs="Arial"/>
          <w:sz w:val="22"/>
          <w:szCs w:val="22"/>
        </w:rPr>
        <w:t xml:space="preserve"> najveći dio čine </w:t>
      </w:r>
      <w:r w:rsidR="006F2728">
        <w:rPr>
          <w:rFonts w:ascii="Arial" w:hAnsi="Arial" w:cs="Arial"/>
          <w:sz w:val="22"/>
          <w:szCs w:val="22"/>
        </w:rPr>
        <w:t xml:space="preserve">pomoći od inozemstva i od subjekata unutar općeg proračuna </w:t>
      </w:r>
      <w:r w:rsidR="00A06E1C">
        <w:rPr>
          <w:rFonts w:ascii="Arial" w:hAnsi="Arial" w:cs="Arial"/>
          <w:sz w:val="22"/>
          <w:szCs w:val="22"/>
        </w:rPr>
        <w:t>s</w:t>
      </w:r>
      <w:r w:rsidR="006F2728">
        <w:rPr>
          <w:rFonts w:ascii="Arial" w:hAnsi="Arial" w:cs="Arial"/>
          <w:sz w:val="22"/>
          <w:szCs w:val="22"/>
        </w:rPr>
        <w:t>a</w:t>
      </w:r>
      <w:r w:rsidR="001B5ACE">
        <w:rPr>
          <w:rFonts w:ascii="Arial" w:hAnsi="Arial" w:cs="Arial"/>
          <w:sz w:val="22"/>
          <w:szCs w:val="22"/>
        </w:rPr>
        <w:t xml:space="preserve"> </w:t>
      </w:r>
      <w:r w:rsidR="006F2728">
        <w:rPr>
          <w:rFonts w:ascii="Arial" w:hAnsi="Arial" w:cs="Arial"/>
          <w:sz w:val="22"/>
          <w:szCs w:val="22"/>
        </w:rPr>
        <w:t>46</w:t>
      </w:r>
      <w:r w:rsidRPr="001B4DF6">
        <w:rPr>
          <w:rFonts w:ascii="Arial" w:hAnsi="Arial" w:cs="Arial"/>
          <w:sz w:val="22"/>
          <w:szCs w:val="22"/>
        </w:rPr>
        <w:t xml:space="preserve"> % udjela</w:t>
      </w:r>
      <w:r w:rsidR="00A012BD">
        <w:rPr>
          <w:rFonts w:ascii="Arial" w:hAnsi="Arial" w:cs="Arial"/>
          <w:sz w:val="22"/>
          <w:szCs w:val="22"/>
        </w:rPr>
        <w:t>,</w:t>
      </w:r>
      <w:r w:rsidRPr="001B4DF6">
        <w:rPr>
          <w:rFonts w:ascii="Arial" w:hAnsi="Arial" w:cs="Arial"/>
          <w:sz w:val="22"/>
          <w:szCs w:val="22"/>
        </w:rPr>
        <w:t xml:space="preserve"> </w:t>
      </w:r>
      <w:r w:rsidR="00A012BD">
        <w:rPr>
          <w:rFonts w:ascii="Arial" w:hAnsi="Arial" w:cs="Arial"/>
          <w:sz w:val="22"/>
          <w:szCs w:val="22"/>
        </w:rPr>
        <w:t>s</w:t>
      </w:r>
      <w:r w:rsidRPr="001B4DF6">
        <w:rPr>
          <w:rFonts w:ascii="Arial" w:hAnsi="Arial" w:cs="Arial"/>
          <w:sz w:val="22"/>
          <w:szCs w:val="22"/>
        </w:rPr>
        <w:t xml:space="preserve">lijede </w:t>
      </w:r>
      <w:r w:rsidR="006F2728">
        <w:rPr>
          <w:rFonts w:ascii="Arial" w:hAnsi="Arial" w:cs="Arial"/>
          <w:sz w:val="22"/>
          <w:szCs w:val="22"/>
        </w:rPr>
        <w:t>primici od zaduživanja s udjelom od 22</w:t>
      </w:r>
      <w:r w:rsidRPr="001B4DF6">
        <w:rPr>
          <w:rFonts w:ascii="Arial" w:hAnsi="Arial" w:cs="Arial"/>
          <w:sz w:val="22"/>
          <w:szCs w:val="22"/>
        </w:rPr>
        <w:t xml:space="preserve"> </w:t>
      </w:r>
      <w:r w:rsidR="00A06E1C">
        <w:rPr>
          <w:rFonts w:ascii="Arial" w:hAnsi="Arial" w:cs="Arial"/>
          <w:sz w:val="22"/>
          <w:szCs w:val="22"/>
        </w:rPr>
        <w:t>% te</w:t>
      </w:r>
      <w:r w:rsidRPr="001B4DF6">
        <w:rPr>
          <w:rFonts w:ascii="Arial" w:hAnsi="Arial" w:cs="Arial"/>
          <w:sz w:val="22"/>
          <w:szCs w:val="22"/>
        </w:rPr>
        <w:t xml:space="preserve"> prihodi od pristojbi (komunalni doprinos, komunalna naknada, šumski doprinos  i ostale pristojbe) s udjelom od </w:t>
      </w:r>
      <w:r w:rsidR="006F2728">
        <w:rPr>
          <w:rFonts w:ascii="Arial" w:hAnsi="Arial" w:cs="Arial"/>
          <w:sz w:val="22"/>
          <w:szCs w:val="22"/>
        </w:rPr>
        <w:t>14</w:t>
      </w:r>
      <w:r w:rsidRPr="001B4DF6">
        <w:rPr>
          <w:rFonts w:ascii="Arial" w:hAnsi="Arial" w:cs="Arial"/>
          <w:sz w:val="22"/>
          <w:szCs w:val="22"/>
        </w:rPr>
        <w:t xml:space="preserve"> %. </w:t>
      </w:r>
      <w:r w:rsidR="00D46415">
        <w:rPr>
          <w:rFonts w:ascii="Arial" w:hAnsi="Arial" w:cs="Arial"/>
          <w:sz w:val="22"/>
          <w:szCs w:val="22"/>
        </w:rPr>
        <w:br w:type="page"/>
      </w:r>
    </w:p>
    <w:p w:rsidR="00C56010" w:rsidRPr="009B18B6" w:rsidRDefault="00DD1D27" w:rsidP="009B18B6">
      <w:pPr>
        <w:spacing w:before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RASHODI </w:t>
      </w:r>
      <w:r w:rsidR="00C56010" w:rsidRPr="009B18B6">
        <w:rPr>
          <w:rFonts w:ascii="Arial" w:hAnsi="Arial" w:cs="Arial"/>
          <w:b/>
          <w:sz w:val="24"/>
          <w:szCs w:val="24"/>
        </w:rPr>
        <w:t>PRORAČUNA</w:t>
      </w:r>
    </w:p>
    <w:p w:rsidR="000618BA" w:rsidRPr="00160B30" w:rsidRDefault="00C56010" w:rsidP="009B18B6">
      <w:pPr>
        <w:spacing w:before="0" w:after="0"/>
        <w:jc w:val="both"/>
        <w:rPr>
          <w:rFonts w:ascii="Arial" w:hAnsi="Arial" w:cs="Arial"/>
          <w:sz w:val="22"/>
          <w:szCs w:val="22"/>
        </w:rPr>
      </w:pPr>
      <w:r w:rsidRPr="00160B30">
        <w:rPr>
          <w:rFonts w:ascii="Arial" w:hAnsi="Arial" w:cs="Arial"/>
          <w:sz w:val="22"/>
          <w:szCs w:val="22"/>
        </w:rPr>
        <w:t>Uk</w:t>
      </w:r>
      <w:r w:rsidR="00E85CAE">
        <w:rPr>
          <w:rFonts w:ascii="Arial" w:hAnsi="Arial" w:cs="Arial"/>
          <w:sz w:val="22"/>
          <w:szCs w:val="22"/>
        </w:rPr>
        <w:t>upni</w:t>
      </w:r>
      <w:r w:rsidR="00E85CAE" w:rsidRPr="00E85CAE">
        <w:rPr>
          <w:rFonts w:ascii="Arial" w:hAnsi="Arial" w:cs="Arial"/>
          <w:sz w:val="22"/>
          <w:szCs w:val="22"/>
        </w:rPr>
        <w:t xml:space="preserve"> rashodi i izdaci Proračuna za 201</w:t>
      </w:r>
      <w:r w:rsidR="006F2728">
        <w:rPr>
          <w:rFonts w:ascii="Arial" w:hAnsi="Arial" w:cs="Arial"/>
          <w:sz w:val="22"/>
          <w:szCs w:val="22"/>
        </w:rPr>
        <w:t>9</w:t>
      </w:r>
      <w:r w:rsidR="00E85CAE" w:rsidRPr="00E85CAE">
        <w:rPr>
          <w:rFonts w:ascii="Arial" w:hAnsi="Arial" w:cs="Arial"/>
          <w:sz w:val="22"/>
          <w:szCs w:val="22"/>
        </w:rPr>
        <w:t xml:space="preserve">. godinu planirani su u iznosu od </w:t>
      </w:r>
      <w:r w:rsidR="006F2728">
        <w:rPr>
          <w:rFonts w:ascii="Arial" w:hAnsi="Arial" w:cs="Arial"/>
          <w:sz w:val="22"/>
          <w:szCs w:val="22"/>
        </w:rPr>
        <w:t>29.046.650,00</w:t>
      </w:r>
      <w:r w:rsidR="00E85CAE" w:rsidRPr="00E85CAE">
        <w:rPr>
          <w:rFonts w:ascii="Arial" w:hAnsi="Arial" w:cs="Arial"/>
          <w:sz w:val="22"/>
          <w:szCs w:val="22"/>
        </w:rPr>
        <w:t xml:space="preserve"> kuna, </w:t>
      </w:r>
      <w:r w:rsidR="000618BA">
        <w:rPr>
          <w:rFonts w:ascii="Arial" w:hAnsi="Arial" w:cs="Arial"/>
          <w:sz w:val="22"/>
          <w:szCs w:val="22"/>
        </w:rPr>
        <w:t>od toga:</w:t>
      </w:r>
    </w:p>
    <w:p w:rsidR="000618BA" w:rsidRPr="007B40A3" w:rsidRDefault="00E85CAE" w:rsidP="00AA4E77">
      <w:pPr>
        <w:pStyle w:val="Odlomakpopisa"/>
        <w:numPr>
          <w:ilvl w:val="0"/>
          <w:numId w:val="16"/>
        </w:numPr>
        <w:spacing w:before="0" w:after="0" w:line="360" w:lineRule="auto"/>
        <w:jc w:val="both"/>
        <w:rPr>
          <w:rFonts w:ascii="Arial" w:hAnsi="Arial" w:cs="Arial"/>
          <w:sz w:val="22"/>
          <w:szCs w:val="22"/>
        </w:rPr>
      </w:pPr>
      <w:r w:rsidRPr="007B40A3">
        <w:rPr>
          <w:rFonts w:ascii="Arial" w:hAnsi="Arial" w:cs="Arial"/>
          <w:b/>
          <w:sz w:val="22"/>
          <w:szCs w:val="22"/>
        </w:rPr>
        <w:t>rashod</w:t>
      </w:r>
      <w:r w:rsidR="000618BA" w:rsidRPr="007B40A3">
        <w:rPr>
          <w:rFonts w:ascii="Arial" w:hAnsi="Arial" w:cs="Arial"/>
          <w:b/>
          <w:sz w:val="22"/>
          <w:szCs w:val="22"/>
        </w:rPr>
        <w:t>i</w:t>
      </w:r>
      <w:r w:rsidRPr="007B40A3">
        <w:rPr>
          <w:rFonts w:ascii="Arial" w:hAnsi="Arial" w:cs="Arial"/>
          <w:b/>
          <w:sz w:val="22"/>
          <w:szCs w:val="22"/>
        </w:rPr>
        <w:t xml:space="preserve"> poslovanja</w:t>
      </w:r>
      <w:r w:rsidRPr="007B40A3">
        <w:rPr>
          <w:rFonts w:ascii="Arial" w:hAnsi="Arial" w:cs="Arial"/>
          <w:sz w:val="22"/>
          <w:szCs w:val="22"/>
        </w:rPr>
        <w:t xml:space="preserve"> </w:t>
      </w:r>
      <w:r w:rsidR="000618BA" w:rsidRPr="007B40A3">
        <w:rPr>
          <w:rFonts w:ascii="Arial" w:hAnsi="Arial" w:cs="Arial"/>
          <w:sz w:val="22"/>
          <w:szCs w:val="22"/>
        </w:rPr>
        <w:tab/>
      </w:r>
      <w:r w:rsidR="000618BA" w:rsidRPr="007B40A3">
        <w:rPr>
          <w:rFonts w:ascii="Arial" w:hAnsi="Arial" w:cs="Arial"/>
          <w:sz w:val="22"/>
          <w:szCs w:val="22"/>
        </w:rPr>
        <w:tab/>
      </w:r>
      <w:r w:rsidR="000618BA" w:rsidRPr="007B40A3">
        <w:rPr>
          <w:rFonts w:ascii="Arial" w:hAnsi="Arial" w:cs="Arial"/>
          <w:sz w:val="22"/>
          <w:szCs w:val="22"/>
        </w:rPr>
        <w:tab/>
      </w:r>
      <w:r w:rsidR="000618BA" w:rsidRPr="007B40A3">
        <w:rPr>
          <w:rFonts w:ascii="Arial" w:hAnsi="Arial" w:cs="Arial"/>
          <w:sz w:val="22"/>
          <w:szCs w:val="22"/>
        </w:rPr>
        <w:tab/>
      </w:r>
      <w:r w:rsidR="000618BA" w:rsidRPr="007B40A3">
        <w:rPr>
          <w:rFonts w:ascii="Arial" w:hAnsi="Arial" w:cs="Arial"/>
          <w:sz w:val="22"/>
          <w:szCs w:val="22"/>
        </w:rPr>
        <w:tab/>
      </w:r>
      <w:r w:rsidR="000618BA" w:rsidRPr="007B40A3">
        <w:rPr>
          <w:rFonts w:ascii="Arial" w:hAnsi="Arial" w:cs="Arial"/>
          <w:sz w:val="22"/>
          <w:szCs w:val="22"/>
        </w:rPr>
        <w:tab/>
      </w:r>
      <w:r w:rsidR="000618BA" w:rsidRPr="007B40A3">
        <w:rPr>
          <w:rFonts w:ascii="Arial" w:hAnsi="Arial" w:cs="Arial"/>
          <w:sz w:val="22"/>
          <w:szCs w:val="22"/>
        </w:rPr>
        <w:tab/>
      </w:r>
      <w:r w:rsidR="003F4455">
        <w:rPr>
          <w:rFonts w:ascii="Arial" w:hAnsi="Arial" w:cs="Arial"/>
          <w:b/>
          <w:sz w:val="22"/>
          <w:szCs w:val="22"/>
        </w:rPr>
        <w:t xml:space="preserve">         13.616.025,00</w:t>
      </w:r>
      <w:r w:rsidRPr="007B40A3">
        <w:rPr>
          <w:rFonts w:ascii="Arial" w:hAnsi="Arial" w:cs="Arial"/>
          <w:b/>
          <w:sz w:val="22"/>
          <w:szCs w:val="22"/>
        </w:rPr>
        <w:t xml:space="preserve"> </w:t>
      </w:r>
      <w:r w:rsidR="000618BA" w:rsidRPr="007B40A3">
        <w:rPr>
          <w:rFonts w:ascii="Arial" w:hAnsi="Arial" w:cs="Arial"/>
          <w:b/>
          <w:sz w:val="22"/>
          <w:szCs w:val="22"/>
        </w:rPr>
        <w:t>kuna</w:t>
      </w:r>
    </w:p>
    <w:p w:rsidR="007B40A3" w:rsidRDefault="007B40A3" w:rsidP="007B40A3">
      <w:pPr>
        <w:pStyle w:val="Odlomakpopisa"/>
        <w:numPr>
          <w:ilvl w:val="0"/>
          <w:numId w:val="15"/>
        </w:numPr>
        <w:spacing w:before="0" w:after="0"/>
        <w:ind w:left="993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</w:t>
      </w:r>
      <w:r w:rsidR="0002553F" w:rsidRPr="007B40A3">
        <w:rPr>
          <w:rFonts w:ascii="Arial" w:hAnsi="Arial" w:cs="Arial"/>
          <w:sz w:val="22"/>
          <w:szCs w:val="22"/>
        </w:rPr>
        <w:t xml:space="preserve">ashodi za zaposlene (plaće, naknade i doprinosi za djelatnike </w:t>
      </w:r>
      <w:r>
        <w:rPr>
          <w:rFonts w:ascii="Arial" w:hAnsi="Arial" w:cs="Arial"/>
          <w:sz w:val="22"/>
          <w:szCs w:val="22"/>
        </w:rPr>
        <w:t>Jedinstvenog upravnog odjela i Općinskog načelnika)</w:t>
      </w:r>
      <w:r w:rsidR="00576FD8">
        <w:rPr>
          <w:rFonts w:ascii="Arial" w:hAnsi="Arial" w:cs="Arial"/>
          <w:sz w:val="22"/>
          <w:szCs w:val="22"/>
        </w:rPr>
        <w:t>;</w:t>
      </w:r>
    </w:p>
    <w:p w:rsidR="00453BE8" w:rsidRPr="007B40A3" w:rsidRDefault="007B40A3" w:rsidP="007B40A3">
      <w:pPr>
        <w:pStyle w:val="Odlomakpopisa"/>
        <w:numPr>
          <w:ilvl w:val="0"/>
          <w:numId w:val="15"/>
        </w:numPr>
        <w:spacing w:before="0" w:after="0"/>
        <w:ind w:left="993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</w:t>
      </w:r>
      <w:r w:rsidR="0002553F" w:rsidRPr="007B40A3">
        <w:rPr>
          <w:rFonts w:ascii="Arial" w:hAnsi="Arial" w:cs="Arial"/>
          <w:sz w:val="22"/>
          <w:szCs w:val="22"/>
        </w:rPr>
        <w:t>aterijalni rashodi (naknade troškova zaposlenicima, uredski materijal, energija, telefon, pošta, intelektualne usluge, reprezentacija, naknade vijećnicima, održavanje komunalne infrastrukture)</w:t>
      </w:r>
      <w:r w:rsidR="00576FD8">
        <w:rPr>
          <w:rFonts w:ascii="Arial" w:hAnsi="Arial" w:cs="Arial"/>
          <w:sz w:val="22"/>
          <w:szCs w:val="22"/>
        </w:rPr>
        <w:t>;</w:t>
      </w:r>
    </w:p>
    <w:p w:rsidR="007B40A3" w:rsidRDefault="007B40A3" w:rsidP="007B40A3">
      <w:pPr>
        <w:pStyle w:val="Odlomakpopisa"/>
        <w:numPr>
          <w:ilvl w:val="0"/>
          <w:numId w:val="15"/>
        </w:numPr>
        <w:spacing w:before="0" w:after="0"/>
        <w:ind w:left="993" w:hanging="284"/>
        <w:jc w:val="both"/>
        <w:rPr>
          <w:rFonts w:ascii="Arial" w:hAnsi="Arial" w:cs="Arial"/>
          <w:sz w:val="22"/>
          <w:szCs w:val="22"/>
        </w:rPr>
      </w:pPr>
      <w:r w:rsidRPr="007B40A3">
        <w:rPr>
          <w:rFonts w:ascii="Arial" w:hAnsi="Arial" w:cs="Arial"/>
          <w:sz w:val="22"/>
          <w:szCs w:val="22"/>
        </w:rPr>
        <w:t>financijski rashodi (kamat</w:t>
      </w:r>
      <w:r>
        <w:rPr>
          <w:rFonts w:ascii="Arial" w:hAnsi="Arial" w:cs="Arial"/>
          <w:sz w:val="22"/>
          <w:szCs w:val="22"/>
        </w:rPr>
        <w:t>e na kredite, bankarske usluge)</w:t>
      </w:r>
      <w:r w:rsidR="00576FD8">
        <w:rPr>
          <w:rFonts w:ascii="Arial" w:hAnsi="Arial" w:cs="Arial"/>
          <w:sz w:val="22"/>
          <w:szCs w:val="22"/>
        </w:rPr>
        <w:t>;</w:t>
      </w:r>
    </w:p>
    <w:p w:rsidR="007B40A3" w:rsidRDefault="007B40A3" w:rsidP="007B40A3">
      <w:pPr>
        <w:pStyle w:val="Odlomakpopisa"/>
        <w:numPr>
          <w:ilvl w:val="0"/>
          <w:numId w:val="15"/>
        </w:numPr>
        <w:spacing w:before="0" w:after="0"/>
        <w:ind w:left="993" w:hanging="284"/>
        <w:jc w:val="both"/>
        <w:rPr>
          <w:rFonts w:ascii="Arial" w:hAnsi="Arial" w:cs="Arial"/>
          <w:sz w:val="22"/>
          <w:szCs w:val="22"/>
        </w:rPr>
      </w:pPr>
      <w:r w:rsidRPr="007B40A3">
        <w:rPr>
          <w:rFonts w:ascii="Arial" w:hAnsi="Arial" w:cs="Arial"/>
          <w:sz w:val="22"/>
          <w:szCs w:val="22"/>
        </w:rPr>
        <w:t>subvencije (subvencije p</w:t>
      </w:r>
      <w:r w:rsidR="00576FD8">
        <w:rPr>
          <w:rFonts w:ascii="Arial" w:hAnsi="Arial" w:cs="Arial"/>
          <w:sz w:val="22"/>
          <w:szCs w:val="22"/>
        </w:rPr>
        <w:t>oljoprivrednicima i obrtnicima);</w:t>
      </w:r>
    </w:p>
    <w:p w:rsidR="007B40A3" w:rsidRDefault="007B40A3" w:rsidP="007B40A3">
      <w:pPr>
        <w:pStyle w:val="Odlomakpopisa"/>
        <w:numPr>
          <w:ilvl w:val="0"/>
          <w:numId w:val="15"/>
        </w:numPr>
        <w:spacing w:before="0" w:after="0"/>
        <w:ind w:left="993" w:hanging="284"/>
        <w:jc w:val="both"/>
        <w:rPr>
          <w:rFonts w:ascii="Arial" w:hAnsi="Arial" w:cs="Arial"/>
          <w:sz w:val="22"/>
          <w:szCs w:val="22"/>
        </w:rPr>
      </w:pPr>
      <w:r w:rsidRPr="007B40A3">
        <w:rPr>
          <w:rFonts w:ascii="Arial" w:hAnsi="Arial" w:cs="Arial"/>
          <w:sz w:val="22"/>
          <w:szCs w:val="22"/>
        </w:rPr>
        <w:t>pom</w:t>
      </w:r>
      <w:r w:rsidR="00576FD8">
        <w:rPr>
          <w:rFonts w:ascii="Arial" w:hAnsi="Arial" w:cs="Arial"/>
          <w:sz w:val="22"/>
          <w:szCs w:val="22"/>
        </w:rPr>
        <w:t>oći (tekuće i kapitalne pomoći);</w:t>
      </w:r>
    </w:p>
    <w:p w:rsidR="0002553F" w:rsidRPr="007B40A3" w:rsidRDefault="007B40A3" w:rsidP="007B40A3">
      <w:pPr>
        <w:pStyle w:val="Odlomakpopisa"/>
        <w:numPr>
          <w:ilvl w:val="0"/>
          <w:numId w:val="15"/>
        </w:numPr>
        <w:spacing w:before="0" w:after="0"/>
        <w:ind w:left="993" w:hanging="284"/>
        <w:jc w:val="both"/>
        <w:rPr>
          <w:rFonts w:ascii="Arial" w:hAnsi="Arial" w:cs="Arial"/>
          <w:sz w:val="22"/>
          <w:szCs w:val="22"/>
        </w:rPr>
      </w:pPr>
      <w:r w:rsidRPr="007B40A3">
        <w:rPr>
          <w:rFonts w:ascii="Arial" w:hAnsi="Arial" w:cs="Arial"/>
          <w:sz w:val="22"/>
          <w:szCs w:val="22"/>
        </w:rPr>
        <w:t>naknade građ</w:t>
      </w:r>
      <w:r w:rsidR="00AA4E77">
        <w:rPr>
          <w:rFonts w:ascii="Arial" w:hAnsi="Arial" w:cs="Arial"/>
          <w:sz w:val="22"/>
          <w:szCs w:val="22"/>
        </w:rPr>
        <w:t>anima i kućanstvima (pomoći obit</w:t>
      </w:r>
      <w:r w:rsidRPr="007B40A3">
        <w:rPr>
          <w:rFonts w:ascii="Arial" w:hAnsi="Arial" w:cs="Arial"/>
          <w:sz w:val="22"/>
          <w:szCs w:val="22"/>
        </w:rPr>
        <w:t>eljima i kućanstvima, stipendije i školarine, pomoć za novorođenčad i sufinanciranje cijene prijevoza)</w:t>
      </w:r>
      <w:r w:rsidR="00576FD8">
        <w:rPr>
          <w:rFonts w:ascii="Arial" w:hAnsi="Arial" w:cs="Arial"/>
          <w:sz w:val="22"/>
          <w:szCs w:val="22"/>
        </w:rPr>
        <w:t>;</w:t>
      </w:r>
    </w:p>
    <w:p w:rsidR="0002553F" w:rsidRDefault="007B40A3" w:rsidP="007B40A3">
      <w:pPr>
        <w:pStyle w:val="Odlomakpopisa"/>
        <w:numPr>
          <w:ilvl w:val="0"/>
          <w:numId w:val="15"/>
        </w:numPr>
        <w:spacing w:before="0" w:after="0"/>
        <w:ind w:left="993" w:hanging="284"/>
        <w:jc w:val="both"/>
        <w:rPr>
          <w:rFonts w:ascii="Arial" w:hAnsi="Arial" w:cs="Arial"/>
          <w:sz w:val="22"/>
          <w:szCs w:val="22"/>
        </w:rPr>
      </w:pPr>
      <w:r w:rsidRPr="007B40A3">
        <w:rPr>
          <w:rFonts w:ascii="Arial" w:hAnsi="Arial" w:cs="Arial"/>
          <w:sz w:val="22"/>
          <w:szCs w:val="22"/>
        </w:rPr>
        <w:t xml:space="preserve">ostali rashodi </w:t>
      </w:r>
      <w:r w:rsidR="00AA4E77">
        <w:rPr>
          <w:rFonts w:ascii="Arial" w:hAnsi="Arial" w:cs="Arial"/>
          <w:sz w:val="22"/>
          <w:szCs w:val="22"/>
        </w:rPr>
        <w:t>(tekuće i kapit</w:t>
      </w:r>
      <w:r w:rsidR="0002553F" w:rsidRPr="007B40A3">
        <w:rPr>
          <w:rFonts w:ascii="Arial" w:hAnsi="Arial" w:cs="Arial"/>
          <w:sz w:val="22"/>
          <w:szCs w:val="22"/>
        </w:rPr>
        <w:t>alne donacije, naknade šteta i dr.)</w:t>
      </w:r>
      <w:r w:rsidR="00576FD8">
        <w:rPr>
          <w:rFonts w:ascii="Arial" w:hAnsi="Arial" w:cs="Arial"/>
          <w:sz w:val="22"/>
          <w:szCs w:val="22"/>
        </w:rPr>
        <w:t>.</w:t>
      </w:r>
    </w:p>
    <w:p w:rsidR="00AA4E77" w:rsidRPr="007B40A3" w:rsidRDefault="00AA4E77" w:rsidP="00AA4E77">
      <w:pPr>
        <w:pStyle w:val="Odlomakpopisa"/>
        <w:spacing w:before="0" w:after="0"/>
        <w:ind w:left="993"/>
        <w:jc w:val="both"/>
        <w:rPr>
          <w:rFonts w:ascii="Arial" w:hAnsi="Arial" w:cs="Arial"/>
          <w:sz w:val="22"/>
          <w:szCs w:val="22"/>
        </w:rPr>
      </w:pPr>
    </w:p>
    <w:p w:rsidR="00EC2C14" w:rsidRPr="007B40A3" w:rsidRDefault="00E85CAE" w:rsidP="00AA4E77">
      <w:pPr>
        <w:pStyle w:val="Odlomakpopisa"/>
        <w:numPr>
          <w:ilvl w:val="0"/>
          <w:numId w:val="16"/>
        </w:numPr>
        <w:spacing w:before="0" w:after="0" w:line="360" w:lineRule="auto"/>
        <w:jc w:val="both"/>
        <w:rPr>
          <w:rFonts w:ascii="Arial" w:hAnsi="Arial" w:cs="Arial"/>
          <w:sz w:val="22"/>
          <w:szCs w:val="22"/>
        </w:rPr>
      </w:pPr>
      <w:r w:rsidRPr="007B40A3">
        <w:rPr>
          <w:rFonts w:ascii="Arial" w:hAnsi="Arial" w:cs="Arial"/>
          <w:b/>
          <w:sz w:val="22"/>
          <w:szCs w:val="22"/>
        </w:rPr>
        <w:t>rashod</w:t>
      </w:r>
      <w:r w:rsidR="000618BA" w:rsidRPr="007B40A3">
        <w:rPr>
          <w:rFonts w:ascii="Arial" w:hAnsi="Arial" w:cs="Arial"/>
          <w:b/>
          <w:sz w:val="22"/>
          <w:szCs w:val="22"/>
        </w:rPr>
        <w:t>i</w:t>
      </w:r>
      <w:r w:rsidRPr="007B40A3">
        <w:rPr>
          <w:rFonts w:ascii="Arial" w:hAnsi="Arial" w:cs="Arial"/>
          <w:b/>
          <w:sz w:val="22"/>
          <w:szCs w:val="22"/>
        </w:rPr>
        <w:t xml:space="preserve"> za nabavu nefinancijske imovine </w:t>
      </w:r>
      <w:r w:rsidR="007551E6">
        <w:rPr>
          <w:rFonts w:ascii="Arial" w:hAnsi="Arial" w:cs="Arial"/>
          <w:b/>
          <w:sz w:val="22"/>
          <w:szCs w:val="22"/>
        </w:rPr>
        <w:tab/>
      </w:r>
      <w:r w:rsidR="007551E6">
        <w:rPr>
          <w:rFonts w:ascii="Arial" w:hAnsi="Arial" w:cs="Arial"/>
          <w:b/>
          <w:sz w:val="22"/>
          <w:szCs w:val="22"/>
        </w:rPr>
        <w:tab/>
      </w:r>
      <w:r w:rsidR="007551E6">
        <w:rPr>
          <w:rFonts w:ascii="Arial" w:hAnsi="Arial" w:cs="Arial"/>
          <w:b/>
          <w:sz w:val="22"/>
          <w:szCs w:val="22"/>
        </w:rPr>
        <w:tab/>
      </w:r>
      <w:r w:rsidR="00EC2C14" w:rsidRPr="007B40A3">
        <w:rPr>
          <w:rFonts w:ascii="Arial" w:hAnsi="Arial" w:cs="Arial"/>
          <w:b/>
          <w:sz w:val="22"/>
          <w:szCs w:val="22"/>
        </w:rPr>
        <w:t xml:space="preserve">  </w:t>
      </w:r>
      <w:r w:rsidR="007551E6">
        <w:rPr>
          <w:rFonts w:ascii="Arial" w:hAnsi="Arial" w:cs="Arial"/>
          <w:b/>
          <w:sz w:val="22"/>
          <w:szCs w:val="22"/>
        </w:rPr>
        <w:t>13.223.625,00</w:t>
      </w:r>
      <w:r w:rsidR="00EC2C14" w:rsidRPr="007B40A3">
        <w:rPr>
          <w:rFonts w:ascii="Arial" w:hAnsi="Arial" w:cs="Arial"/>
          <w:b/>
          <w:sz w:val="22"/>
          <w:szCs w:val="22"/>
        </w:rPr>
        <w:t xml:space="preserve"> kuna</w:t>
      </w:r>
    </w:p>
    <w:p w:rsidR="007B40A3" w:rsidRPr="007B40A3" w:rsidRDefault="008C52FD" w:rsidP="00002A41">
      <w:pPr>
        <w:pStyle w:val="Odlomakpopisa"/>
        <w:numPr>
          <w:ilvl w:val="0"/>
          <w:numId w:val="17"/>
        </w:numPr>
        <w:spacing w:before="0" w:after="0"/>
        <w:ind w:left="993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nabava neproizvedene imovine (materijalna imovina – prirodna bogatstva)</w:t>
      </w:r>
      <w:r w:rsidR="00576FD8">
        <w:rPr>
          <w:rFonts w:ascii="Arial" w:hAnsi="Arial" w:cs="Arial"/>
          <w:sz w:val="22"/>
          <w:szCs w:val="22"/>
        </w:rPr>
        <w:t>;</w:t>
      </w:r>
    </w:p>
    <w:p w:rsidR="007B40A3" w:rsidRPr="007B40A3" w:rsidRDefault="008C52FD" w:rsidP="00002A41">
      <w:pPr>
        <w:pStyle w:val="Odlomakpopisa"/>
        <w:numPr>
          <w:ilvl w:val="0"/>
          <w:numId w:val="17"/>
        </w:numPr>
        <w:spacing w:before="0" w:after="0"/>
        <w:ind w:left="993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nabava proizvedene dugotrajne imovine (g</w:t>
      </w:r>
      <w:r w:rsidR="00002A41" w:rsidRPr="007B40A3">
        <w:rPr>
          <w:rFonts w:ascii="Arial" w:hAnsi="Arial" w:cs="Arial"/>
          <w:sz w:val="22"/>
          <w:szCs w:val="22"/>
        </w:rPr>
        <w:t>rađevinski objek</w:t>
      </w:r>
      <w:r>
        <w:rPr>
          <w:rFonts w:ascii="Arial" w:hAnsi="Arial" w:cs="Arial"/>
          <w:sz w:val="22"/>
          <w:szCs w:val="22"/>
        </w:rPr>
        <w:t>ti, postrojenje i oprema, prijevozna sredstva, nematerijalna proizvedena imovina</w:t>
      </w:r>
      <w:r w:rsidR="00002A41" w:rsidRPr="007B40A3">
        <w:rPr>
          <w:rFonts w:ascii="Arial" w:hAnsi="Arial" w:cs="Arial"/>
          <w:sz w:val="22"/>
          <w:szCs w:val="22"/>
        </w:rPr>
        <w:t>)</w:t>
      </w:r>
      <w:r w:rsidR="00576FD8">
        <w:rPr>
          <w:rFonts w:ascii="Arial" w:hAnsi="Arial" w:cs="Arial"/>
          <w:sz w:val="22"/>
          <w:szCs w:val="22"/>
        </w:rPr>
        <w:t>;</w:t>
      </w:r>
    </w:p>
    <w:p w:rsidR="007B40A3" w:rsidRDefault="00AC7BC9" w:rsidP="00002A41">
      <w:pPr>
        <w:pStyle w:val="Odlomakpopisa"/>
        <w:numPr>
          <w:ilvl w:val="0"/>
          <w:numId w:val="17"/>
        </w:numPr>
        <w:spacing w:before="0" w:after="0"/>
        <w:ind w:left="993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dodatna ulaganja</w:t>
      </w:r>
      <w:r w:rsidR="003E7D7D">
        <w:rPr>
          <w:rFonts w:ascii="Arial" w:hAnsi="Arial" w:cs="Arial"/>
          <w:sz w:val="22"/>
          <w:szCs w:val="22"/>
        </w:rPr>
        <w:t xml:space="preserve"> na nefinancijskoj imovini</w:t>
      </w:r>
      <w:r w:rsidR="00576FD8">
        <w:rPr>
          <w:rFonts w:ascii="Arial" w:hAnsi="Arial" w:cs="Arial"/>
          <w:sz w:val="22"/>
          <w:szCs w:val="22"/>
        </w:rPr>
        <w:t>.</w:t>
      </w:r>
    </w:p>
    <w:p w:rsidR="00AA4E77" w:rsidRPr="007B40A3" w:rsidRDefault="00AA4E77" w:rsidP="00AA4E77">
      <w:pPr>
        <w:pStyle w:val="Odlomakpopisa"/>
        <w:spacing w:before="0" w:after="0"/>
        <w:ind w:left="993"/>
        <w:jc w:val="both"/>
        <w:rPr>
          <w:rFonts w:ascii="Arial" w:hAnsi="Arial" w:cs="Arial"/>
          <w:sz w:val="22"/>
          <w:szCs w:val="22"/>
        </w:rPr>
      </w:pPr>
    </w:p>
    <w:p w:rsidR="00E85CAE" w:rsidRPr="007B40A3" w:rsidRDefault="00F271D5" w:rsidP="00AA4E77">
      <w:pPr>
        <w:pStyle w:val="Odlomakpopisa"/>
        <w:numPr>
          <w:ilvl w:val="0"/>
          <w:numId w:val="16"/>
        </w:numPr>
        <w:spacing w:before="0" w:after="0" w:line="360" w:lineRule="auto"/>
        <w:jc w:val="both"/>
        <w:rPr>
          <w:rFonts w:ascii="Arial" w:hAnsi="Arial" w:cs="Arial"/>
          <w:b/>
          <w:sz w:val="22"/>
          <w:szCs w:val="22"/>
        </w:rPr>
      </w:pPr>
      <w:r w:rsidRPr="007B40A3">
        <w:rPr>
          <w:rFonts w:ascii="Arial" w:hAnsi="Arial" w:cs="Arial"/>
          <w:b/>
          <w:sz w:val="22"/>
          <w:szCs w:val="22"/>
        </w:rPr>
        <w:t>izdaci</w:t>
      </w:r>
      <w:r w:rsidR="00E85CAE" w:rsidRPr="007B40A3">
        <w:rPr>
          <w:rFonts w:ascii="Arial" w:hAnsi="Arial" w:cs="Arial"/>
          <w:b/>
          <w:sz w:val="22"/>
          <w:szCs w:val="22"/>
        </w:rPr>
        <w:t xml:space="preserve"> za financijsku imovinu i otplate zajmova</w:t>
      </w:r>
      <w:r w:rsidR="00D148FD">
        <w:rPr>
          <w:rFonts w:ascii="Arial" w:hAnsi="Arial" w:cs="Arial"/>
          <w:b/>
          <w:sz w:val="22"/>
          <w:szCs w:val="22"/>
        </w:rPr>
        <w:tab/>
      </w:r>
      <w:r w:rsidR="00D148FD">
        <w:rPr>
          <w:rFonts w:ascii="Arial" w:hAnsi="Arial" w:cs="Arial"/>
          <w:b/>
          <w:sz w:val="22"/>
          <w:szCs w:val="22"/>
        </w:rPr>
        <w:tab/>
      </w:r>
      <w:r w:rsidR="00D148FD">
        <w:rPr>
          <w:rFonts w:ascii="Arial" w:hAnsi="Arial" w:cs="Arial"/>
          <w:b/>
          <w:sz w:val="22"/>
          <w:szCs w:val="22"/>
        </w:rPr>
        <w:tab/>
      </w:r>
      <w:r w:rsidR="00D148FD">
        <w:rPr>
          <w:rFonts w:ascii="Arial" w:hAnsi="Arial" w:cs="Arial"/>
          <w:b/>
          <w:sz w:val="22"/>
          <w:szCs w:val="22"/>
        </w:rPr>
        <w:tab/>
        <w:t>2.207.000,00</w:t>
      </w:r>
      <w:r w:rsidR="00E85CAE" w:rsidRPr="007B40A3">
        <w:rPr>
          <w:rFonts w:ascii="Arial" w:hAnsi="Arial" w:cs="Arial"/>
          <w:b/>
          <w:sz w:val="22"/>
          <w:szCs w:val="22"/>
        </w:rPr>
        <w:t xml:space="preserve"> </w:t>
      </w:r>
      <w:r w:rsidRPr="007B40A3">
        <w:rPr>
          <w:rFonts w:ascii="Arial" w:hAnsi="Arial" w:cs="Arial"/>
          <w:b/>
          <w:sz w:val="22"/>
          <w:szCs w:val="22"/>
        </w:rPr>
        <w:t>kuna</w:t>
      </w:r>
    </w:p>
    <w:p w:rsidR="001B2D39" w:rsidRPr="008C52FD" w:rsidRDefault="008C52FD" w:rsidP="008C52FD">
      <w:pPr>
        <w:pStyle w:val="Odlomakpopisa"/>
        <w:numPr>
          <w:ilvl w:val="0"/>
          <w:numId w:val="18"/>
        </w:numPr>
        <w:tabs>
          <w:tab w:val="left" w:pos="993"/>
        </w:tabs>
        <w:spacing w:before="0" w:after="0"/>
        <w:ind w:hanging="1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</w:t>
      </w:r>
      <w:r w:rsidR="007B40A3" w:rsidRPr="008C52FD">
        <w:rPr>
          <w:rFonts w:ascii="Arial" w:hAnsi="Arial" w:cs="Arial"/>
          <w:sz w:val="22"/>
          <w:szCs w:val="22"/>
        </w:rPr>
        <w:t>zdaci za otplate</w:t>
      </w:r>
      <w:r w:rsidR="00A7288C">
        <w:rPr>
          <w:rFonts w:ascii="Arial" w:hAnsi="Arial" w:cs="Arial"/>
          <w:sz w:val="22"/>
          <w:szCs w:val="22"/>
        </w:rPr>
        <w:t xml:space="preserve"> kredita i </w:t>
      </w:r>
      <w:r w:rsidR="007B40A3" w:rsidRPr="008C52FD">
        <w:rPr>
          <w:rFonts w:ascii="Arial" w:hAnsi="Arial" w:cs="Arial"/>
          <w:sz w:val="22"/>
          <w:szCs w:val="22"/>
        </w:rPr>
        <w:t>zajmova</w:t>
      </w:r>
      <w:r w:rsidR="00576FD8">
        <w:rPr>
          <w:rFonts w:ascii="Arial" w:hAnsi="Arial" w:cs="Arial"/>
          <w:sz w:val="22"/>
          <w:szCs w:val="22"/>
        </w:rPr>
        <w:t>.</w:t>
      </w:r>
    </w:p>
    <w:p w:rsidR="0023227C" w:rsidRDefault="0023227C" w:rsidP="001B2D39">
      <w:pPr>
        <w:spacing w:before="0" w:after="0"/>
        <w:jc w:val="both"/>
        <w:rPr>
          <w:rFonts w:ascii="Arial" w:hAnsi="Arial" w:cs="Arial"/>
          <w:sz w:val="22"/>
          <w:szCs w:val="22"/>
        </w:rPr>
      </w:pPr>
    </w:p>
    <w:p w:rsidR="00ED577C" w:rsidRDefault="00ED577C" w:rsidP="00ED577C">
      <w:pPr>
        <w:spacing w:before="0" w:after="0"/>
        <w:jc w:val="both"/>
        <w:rPr>
          <w:rFonts w:ascii="Arial" w:hAnsi="Arial" w:cs="Arial"/>
          <w:sz w:val="22"/>
          <w:szCs w:val="22"/>
        </w:rPr>
      </w:pPr>
    </w:p>
    <w:p w:rsidR="00D46415" w:rsidRDefault="00127351" w:rsidP="00ED577C">
      <w:pPr>
        <w:spacing w:before="0"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279FAC01" wp14:editId="33965ED5">
            <wp:simplePos x="0" y="0"/>
            <wp:positionH relativeFrom="margin">
              <wp:align>center</wp:align>
            </wp:positionH>
            <wp:positionV relativeFrom="paragraph">
              <wp:posOffset>18415</wp:posOffset>
            </wp:positionV>
            <wp:extent cx="5819775" cy="3810000"/>
            <wp:effectExtent l="0" t="0" r="9525" b="0"/>
            <wp:wrapNone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81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351" w:rsidRDefault="00127351" w:rsidP="00ED577C">
      <w:pPr>
        <w:spacing w:before="0" w:after="0"/>
        <w:jc w:val="both"/>
        <w:rPr>
          <w:rFonts w:ascii="Arial" w:hAnsi="Arial" w:cs="Arial"/>
          <w:sz w:val="22"/>
          <w:szCs w:val="22"/>
        </w:rPr>
      </w:pPr>
    </w:p>
    <w:p w:rsidR="00127351" w:rsidRDefault="00127351" w:rsidP="00ED577C">
      <w:pPr>
        <w:spacing w:before="0" w:after="0"/>
        <w:jc w:val="both"/>
        <w:rPr>
          <w:rFonts w:ascii="Arial" w:hAnsi="Arial" w:cs="Arial"/>
          <w:sz w:val="22"/>
          <w:szCs w:val="22"/>
        </w:rPr>
      </w:pPr>
    </w:p>
    <w:p w:rsidR="00127351" w:rsidRDefault="00127351" w:rsidP="00ED577C">
      <w:pPr>
        <w:spacing w:before="0" w:after="0"/>
        <w:jc w:val="both"/>
        <w:rPr>
          <w:rFonts w:ascii="Arial" w:hAnsi="Arial" w:cs="Arial"/>
          <w:sz w:val="22"/>
          <w:szCs w:val="22"/>
        </w:rPr>
      </w:pPr>
    </w:p>
    <w:p w:rsidR="00127351" w:rsidRDefault="00127351" w:rsidP="00ED577C">
      <w:pPr>
        <w:spacing w:before="0" w:after="0"/>
        <w:jc w:val="both"/>
        <w:rPr>
          <w:rFonts w:ascii="Arial" w:hAnsi="Arial" w:cs="Arial"/>
          <w:sz w:val="22"/>
          <w:szCs w:val="22"/>
        </w:rPr>
      </w:pPr>
    </w:p>
    <w:p w:rsidR="00127351" w:rsidRDefault="00127351" w:rsidP="00ED577C">
      <w:pPr>
        <w:spacing w:before="0" w:after="0"/>
        <w:jc w:val="both"/>
        <w:rPr>
          <w:rFonts w:ascii="Arial" w:hAnsi="Arial" w:cs="Arial"/>
          <w:sz w:val="22"/>
          <w:szCs w:val="22"/>
        </w:rPr>
      </w:pPr>
    </w:p>
    <w:p w:rsidR="00127351" w:rsidRDefault="00127351" w:rsidP="00ED577C">
      <w:pPr>
        <w:spacing w:before="0" w:after="0"/>
        <w:jc w:val="both"/>
        <w:rPr>
          <w:rFonts w:ascii="Arial" w:hAnsi="Arial" w:cs="Arial"/>
          <w:sz w:val="22"/>
          <w:szCs w:val="22"/>
        </w:rPr>
      </w:pPr>
    </w:p>
    <w:p w:rsidR="00127351" w:rsidRDefault="00127351" w:rsidP="00ED577C">
      <w:pPr>
        <w:spacing w:before="0" w:after="0"/>
        <w:jc w:val="both"/>
        <w:rPr>
          <w:rFonts w:ascii="Arial" w:hAnsi="Arial" w:cs="Arial"/>
          <w:sz w:val="22"/>
          <w:szCs w:val="22"/>
        </w:rPr>
      </w:pPr>
    </w:p>
    <w:p w:rsidR="00127351" w:rsidRDefault="00127351" w:rsidP="00ED577C">
      <w:pPr>
        <w:spacing w:before="0" w:after="0"/>
        <w:jc w:val="both"/>
        <w:rPr>
          <w:rFonts w:ascii="Arial" w:hAnsi="Arial" w:cs="Arial"/>
          <w:sz w:val="22"/>
          <w:szCs w:val="22"/>
        </w:rPr>
      </w:pPr>
    </w:p>
    <w:p w:rsidR="00127351" w:rsidRDefault="00127351" w:rsidP="00ED577C">
      <w:pPr>
        <w:spacing w:before="0" w:after="0"/>
        <w:jc w:val="both"/>
        <w:rPr>
          <w:rFonts w:ascii="Arial" w:hAnsi="Arial" w:cs="Arial"/>
          <w:sz w:val="22"/>
          <w:szCs w:val="22"/>
        </w:rPr>
      </w:pPr>
    </w:p>
    <w:p w:rsidR="00127351" w:rsidRDefault="00127351" w:rsidP="00ED577C">
      <w:pPr>
        <w:spacing w:before="0" w:after="0"/>
        <w:jc w:val="both"/>
        <w:rPr>
          <w:rFonts w:ascii="Arial" w:hAnsi="Arial" w:cs="Arial"/>
          <w:sz w:val="22"/>
          <w:szCs w:val="22"/>
        </w:rPr>
      </w:pPr>
    </w:p>
    <w:p w:rsidR="00127351" w:rsidRDefault="00127351" w:rsidP="00ED577C">
      <w:pPr>
        <w:spacing w:before="0" w:after="0"/>
        <w:jc w:val="both"/>
        <w:rPr>
          <w:rFonts w:ascii="Arial" w:hAnsi="Arial" w:cs="Arial"/>
          <w:sz w:val="22"/>
          <w:szCs w:val="22"/>
        </w:rPr>
      </w:pPr>
    </w:p>
    <w:p w:rsidR="00127351" w:rsidRDefault="00127351" w:rsidP="00ED577C">
      <w:pPr>
        <w:spacing w:before="0" w:after="0"/>
        <w:jc w:val="both"/>
        <w:rPr>
          <w:rFonts w:ascii="Arial" w:hAnsi="Arial" w:cs="Arial"/>
          <w:sz w:val="22"/>
          <w:szCs w:val="22"/>
        </w:rPr>
      </w:pPr>
    </w:p>
    <w:p w:rsidR="00127351" w:rsidRDefault="00127351" w:rsidP="00ED577C">
      <w:pPr>
        <w:spacing w:before="0" w:after="0"/>
        <w:jc w:val="both"/>
        <w:rPr>
          <w:rFonts w:ascii="Arial" w:hAnsi="Arial" w:cs="Arial"/>
          <w:sz w:val="22"/>
          <w:szCs w:val="22"/>
        </w:rPr>
      </w:pPr>
    </w:p>
    <w:p w:rsidR="00127351" w:rsidRDefault="00127351" w:rsidP="00ED577C">
      <w:pPr>
        <w:spacing w:before="0" w:after="0"/>
        <w:jc w:val="both"/>
        <w:rPr>
          <w:rFonts w:ascii="Arial" w:hAnsi="Arial" w:cs="Arial"/>
          <w:sz w:val="22"/>
          <w:szCs w:val="22"/>
        </w:rPr>
      </w:pPr>
    </w:p>
    <w:p w:rsidR="00127351" w:rsidRDefault="00127351" w:rsidP="00ED577C">
      <w:pPr>
        <w:spacing w:before="0" w:after="0"/>
        <w:jc w:val="both"/>
        <w:rPr>
          <w:rFonts w:ascii="Arial" w:hAnsi="Arial" w:cs="Arial"/>
          <w:sz w:val="22"/>
          <w:szCs w:val="22"/>
        </w:rPr>
      </w:pPr>
    </w:p>
    <w:p w:rsidR="00127351" w:rsidRDefault="00127351" w:rsidP="00ED577C">
      <w:pPr>
        <w:spacing w:before="0" w:after="0"/>
        <w:jc w:val="both"/>
        <w:rPr>
          <w:rFonts w:ascii="Arial" w:hAnsi="Arial" w:cs="Arial"/>
          <w:sz w:val="22"/>
          <w:szCs w:val="22"/>
        </w:rPr>
      </w:pPr>
    </w:p>
    <w:p w:rsidR="00127351" w:rsidRDefault="00127351" w:rsidP="00ED577C">
      <w:pPr>
        <w:spacing w:before="0" w:after="0"/>
        <w:jc w:val="both"/>
        <w:rPr>
          <w:rFonts w:ascii="Arial" w:hAnsi="Arial" w:cs="Arial"/>
          <w:sz w:val="22"/>
          <w:szCs w:val="22"/>
        </w:rPr>
      </w:pPr>
    </w:p>
    <w:p w:rsidR="00127351" w:rsidRDefault="00127351" w:rsidP="00ED577C">
      <w:pPr>
        <w:spacing w:before="0" w:after="0"/>
        <w:jc w:val="both"/>
        <w:rPr>
          <w:rFonts w:ascii="Arial" w:hAnsi="Arial" w:cs="Arial"/>
          <w:sz w:val="22"/>
          <w:szCs w:val="22"/>
        </w:rPr>
      </w:pPr>
    </w:p>
    <w:p w:rsidR="00127351" w:rsidRDefault="00127351" w:rsidP="00ED577C">
      <w:pPr>
        <w:spacing w:before="0" w:after="0"/>
        <w:jc w:val="both"/>
        <w:rPr>
          <w:rFonts w:ascii="Arial" w:hAnsi="Arial" w:cs="Arial"/>
          <w:sz w:val="22"/>
          <w:szCs w:val="22"/>
        </w:rPr>
      </w:pPr>
    </w:p>
    <w:p w:rsidR="00127351" w:rsidRDefault="00127351" w:rsidP="00ED577C">
      <w:pPr>
        <w:spacing w:before="0" w:after="0"/>
        <w:jc w:val="both"/>
        <w:rPr>
          <w:rFonts w:ascii="Arial" w:hAnsi="Arial" w:cs="Arial"/>
          <w:sz w:val="22"/>
          <w:szCs w:val="22"/>
        </w:rPr>
      </w:pPr>
    </w:p>
    <w:tbl>
      <w:tblPr>
        <w:tblW w:w="10160" w:type="dxa"/>
        <w:tblInd w:w="108" w:type="dxa"/>
        <w:tblLook w:val="04A0" w:firstRow="1" w:lastRow="0" w:firstColumn="1" w:lastColumn="0" w:noHBand="0" w:noVBand="1"/>
      </w:tblPr>
      <w:tblGrid>
        <w:gridCol w:w="281"/>
        <w:gridCol w:w="1325"/>
        <w:gridCol w:w="1200"/>
        <w:gridCol w:w="998"/>
        <w:gridCol w:w="1108"/>
        <w:gridCol w:w="1980"/>
        <w:gridCol w:w="293"/>
        <w:gridCol w:w="293"/>
        <w:gridCol w:w="617"/>
        <w:gridCol w:w="561"/>
        <w:gridCol w:w="293"/>
        <w:gridCol w:w="507"/>
        <w:gridCol w:w="416"/>
        <w:gridCol w:w="288"/>
      </w:tblGrid>
      <w:tr w:rsidR="00127351" w:rsidRPr="00FA04F7" w:rsidTr="006834D4">
        <w:trPr>
          <w:trHeight w:val="139"/>
        </w:trPr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27351" w:rsidRPr="00FA04F7" w:rsidRDefault="00127351" w:rsidP="006834D4">
            <w:pPr>
              <w:rPr>
                <w:rFonts w:ascii="Arimo" w:hAnsi="Arimo" w:cs="Arial"/>
                <w:color w:val="000000"/>
                <w:lang w:eastAsia="hr-HR"/>
              </w:rPr>
            </w:pPr>
            <w:r w:rsidRPr="00FA04F7">
              <w:rPr>
                <w:rFonts w:ascii="Arimo" w:hAnsi="Arimo" w:cs="Arial"/>
                <w:color w:val="000000"/>
                <w:lang w:eastAsia="hr-HR"/>
              </w:rPr>
              <w:lastRenderedPageBreak/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27351" w:rsidRPr="00FA04F7" w:rsidRDefault="00127351" w:rsidP="006834D4">
            <w:pPr>
              <w:rPr>
                <w:rFonts w:ascii="Arimo" w:hAnsi="Arimo" w:cs="Arial"/>
                <w:color w:val="000000"/>
                <w:lang w:eastAsia="hr-HR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27351" w:rsidRPr="00FA04F7" w:rsidRDefault="00127351" w:rsidP="006834D4">
            <w:pPr>
              <w:rPr>
                <w:rFonts w:ascii="Arimo" w:hAnsi="Arimo" w:cs="Arial"/>
                <w:color w:val="000000"/>
                <w:lang w:eastAsia="hr-HR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27351" w:rsidRPr="00FA04F7" w:rsidRDefault="00127351" w:rsidP="006834D4">
            <w:pPr>
              <w:rPr>
                <w:rFonts w:ascii="Arimo" w:hAnsi="Arimo" w:cs="Arial"/>
                <w:color w:val="000000"/>
                <w:lang w:eastAsia="hr-HR"/>
              </w:rPr>
            </w:pPr>
            <w:r w:rsidRPr="00FA04F7">
              <w:rPr>
                <w:rFonts w:ascii="Arimo" w:hAnsi="Arimo" w:cs="Arial"/>
                <w:color w:val="000000"/>
                <w:lang w:eastAsia="hr-HR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27351" w:rsidRPr="00FA04F7" w:rsidRDefault="00127351" w:rsidP="006834D4">
            <w:pPr>
              <w:rPr>
                <w:rFonts w:ascii="Arimo" w:hAnsi="Arimo" w:cs="Arial"/>
                <w:color w:val="000000"/>
                <w:lang w:eastAsia="hr-HR"/>
              </w:rPr>
            </w:pPr>
            <w:r w:rsidRPr="00FA04F7">
              <w:rPr>
                <w:rFonts w:ascii="Arimo" w:hAnsi="Arimo" w:cs="Arial"/>
                <w:color w:val="000000"/>
                <w:lang w:eastAsia="hr-HR"/>
              </w:rPr>
              <w:t> 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27351" w:rsidRPr="00FA04F7" w:rsidRDefault="00127351" w:rsidP="006834D4">
            <w:pPr>
              <w:rPr>
                <w:rFonts w:ascii="Arimo" w:hAnsi="Arimo" w:cs="Arial"/>
                <w:color w:val="000000"/>
                <w:lang w:eastAsia="hr-HR"/>
              </w:rPr>
            </w:pPr>
            <w:r w:rsidRPr="00FA04F7">
              <w:rPr>
                <w:rFonts w:ascii="Arimo" w:hAnsi="Arimo" w:cs="Arial"/>
                <w:color w:val="000000"/>
                <w:lang w:eastAsia="hr-H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27351" w:rsidRPr="00FA04F7" w:rsidRDefault="00127351" w:rsidP="006834D4">
            <w:pPr>
              <w:rPr>
                <w:rFonts w:ascii="Arimo" w:hAnsi="Arimo" w:cs="Arial"/>
                <w:color w:val="000000"/>
                <w:lang w:eastAsia="hr-HR"/>
              </w:rPr>
            </w:pPr>
            <w:r w:rsidRPr="00FA04F7">
              <w:rPr>
                <w:rFonts w:ascii="Arimo" w:hAnsi="Arimo" w:cs="Arial"/>
                <w:color w:val="000000"/>
                <w:lang w:eastAsia="hr-H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27351" w:rsidRPr="00FA04F7" w:rsidRDefault="00127351" w:rsidP="006834D4">
            <w:pPr>
              <w:rPr>
                <w:rFonts w:ascii="Arimo" w:hAnsi="Arimo" w:cs="Arial"/>
                <w:color w:val="000000"/>
                <w:lang w:eastAsia="hr-HR"/>
              </w:rPr>
            </w:pPr>
            <w:r w:rsidRPr="00FA04F7">
              <w:rPr>
                <w:rFonts w:ascii="Arimo" w:hAnsi="Arimo" w:cs="Arial"/>
                <w:color w:val="000000"/>
                <w:lang w:eastAsia="hr-HR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27351" w:rsidRPr="00FA04F7" w:rsidRDefault="00127351" w:rsidP="006834D4">
            <w:pPr>
              <w:rPr>
                <w:rFonts w:ascii="Arimo" w:hAnsi="Arimo" w:cs="Arial"/>
                <w:color w:val="000000"/>
                <w:lang w:eastAsia="hr-HR"/>
              </w:rPr>
            </w:pPr>
            <w:r w:rsidRPr="00FA04F7">
              <w:rPr>
                <w:rFonts w:ascii="Arimo" w:hAnsi="Arimo" w:cs="Arial"/>
                <w:color w:val="000000"/>
                <w:lang w:eastAsia="hr-HR"/>
              </w:rPr>
              <w:t> 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27351" w:rsidRPr="00FA04F7" w:rsidRDefault="00127351" w:rsidP="006834D4">
            <w:pPr>
              <w:rPr>
                <w:rFonts w:ascii="Arimo" w:hAnsi="Arimo" w:cs="Arial"/>
                <w:color w:val="000000"/>
                <w:lang w:eastAsia="hr-HR"/>
              </w:rPr>
            </w:pPr>
            <w:r w:rsidRPr="00FA04F7">
              <w:rPr>
                <w:rFonts w:ascii="Arimo" w:hAnsi="Arimo" w:cs="Arial"/>
                <w:color w:val="000000"/>
                <w:lang w:eastAsia="hr-H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27351" w:rsidRPr="00FA04F7" w:rsidRDefault="00127351" w:rsidP="006834D4">
            <w:pPr>
              <w:rPr>
                <w:rFonts w:ascii="Arimo" w:hAnsi="Arimo" w:cs="Arial"/>
                <w:color w:val="000000"/>
                <w:lang w:eastAsia="hr-HR"/>
              </w:rPr>
            </w:pPr>
            <w:r w:rsidRPr="00FA04F7">
              <w:rPr>
                <w:rFonts w:ascii="Arimo" w:hAnsi="Arimo" w:cs="Arial"/>
                <w:color w:val="000000"/>
                <w:lang w:eastAsia="hr-HR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27351" w:rsidRPr="00FA04F7" w:rsidRDefault="00127351" w:rsidP="006834D4">
            <w:pPr>
              <w:rPr>
                <w:rFonts w:ascii="Arimo" w:hAnsi="Arimo" w:cs="Arial"/>
                <w:color w:val="000000"/>
                <w:lang w:eastAsia="hr-HR"/>
              </w:rPr>
            </w:pPr>
            <w:r w:rsidRPr="00FA04F7">
              <w:rPr>
                <w:rFonts w:ascii="Arimo" w:hAnsi="Arimo" w:cs="Arial"/>
                <w:color w:val="000000"/>
                <w:lang w:eastAsia="hr-HR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27351" w:rsidRPr="00FA04F7" w:rsidRDefault="00127351" w:rsidP="006834D4">
            <w:pPr>
              <w:rPr>
                <w:rFonts w:ascii="Arimo" w:hAnsi="Arimo" w:cs="Arial"/>
                <w:color w:val="000000"/>
                <w:lang w:eastAsia="hr-HR"/>
              </w:rPr>
            </w:pPr>
            <w:r w:rsidRPr="00FA04F7">
              <w:rPr>
                <w:rFonts w:ascii="Arimo" w:hAnsi="Arimo" w:cs="Arial"/>
                <w:color w:val="000000"/>
                <w:lang w:eastAsia="hr-HR"/>
              </w:rPr>
              <w:t> 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27351" w:rsidRPr="00FA04F7" w:rsidRDefault="00127351" w:rsidP="006834D4">
            <w:pPr>
              <w:rPr>
                <w:rFonts w:ascii="Arimo" w:hAnsi="Arimo" w:cs="Arial"/>
                <w:color w:val="000000"/>
                <w:lang w:eastAsia="hr-HR"/>
              </w:rPr>
            </w:pPr>
            <w:r w:rsidRPr="00FA04F7">
              <w:rPr>
                <w:rFonts w:ascii="Arimo" w:hAnsi="Arimo" w:cs="Arial"/>
                <w:color w:val="000000"/>
                <w:lang w:eastAsia="hr-HR"/>
              </w:rPr>
              <w:t> </w:t>
            </w:r>
          </w:p>
        </w:tc>
      </w:tr>
      <w:tr w:rsidR="00127351" w:rsidRPr="00CE3A67" w:rsidTr="006834D4">
        <w:trPr>
          <w:trHeight w:val="402"/>
        </w:trPr>
        <w:tc>
          <w:tcPr>
            <w:tcW w:w="66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vAlign w:val="center"/>
            <w:hideMark/>
          </w:tcPr>
          <w:p w:rsidR="00127351" w:rsidRPr="00127351" w:rsidRDefault="00127351" w:rsidP="00127351">
            <w:pPr>
              <w:spacing w:after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hr-HR"/>
              </w:rPr>
            </w:pPr>
            <w:r w:rsidRPr="00127351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hr-HR"/>
              </w:rPr>
              <w:t>Naziv</w:t>
            </w:r>
          </w:p>
        </w:tc>
        <w:tc>
          <w:tcPr>
            <w:tcW w:w="315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vAlign w:val="center"/>
            <w:hideMark/>
          </w:tcPr>
          <w:p w:rsidR="00127351" w:rsidRPr="00127351" w:rsidRDefault="00127351" w:rsidP="00127351">
            <w:pPr>
              <w:spacing w:after="0"/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hr-HR"/>
              </w:rPr>
            </w:pPr>
            <w:r w:rsidRPr="00127351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hr-HR"/>
              </w:rPr>
              <w:t>Iznos</w:t>
            </w:r>
          </w:p>
        </w:tc>
      </w:tr>
      <w:tr w:rsidR="00127351" w:rsidRPr="00CE3A67" w:rsidTr="006834D4">
        <w:trPr>
          <w:trHeight w:val="402"/>
        </w:trPr>
        <w:tc>
          <w:tcPr>
            <w:tcW w:w="66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27351" w:rsidRPr="00127351" w:rsidRDefault="00127351" w:rsidP="00127351">
            <w:pPr>
              <w:spacing w:after="0"/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</w:pPr>
            <w:r w:rsidRPr="00127351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Građevinski objekti</w:t>
            </w:r>
          </w:p>
        </w:tc>
        <w:tc>
          <w:tcPr>
            <w:tcW w:w="315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27351" w:rsidRPr="00127351" w:rsidRDefault="00127351" w:rsidP="00127351">
            <w:pPr>
              <w:spacing w:after="0"/>
              <w:jc w:val="right"/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</w:pPr>
            <w:r w:rsidRPr="00127351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12.587.625,00</w:t>
            </w:r>
          </w:p>
        </w:tc>
      </w:tr>
      <w:tr w:rsidR="00127351" w:rsidRPr="00CE3A67" w:rsidTr="006834D4">
        <w:trPr>
          <w:trHeight w:val="402"/>
        </w:trPr>
        <w:tc>
          <w:tcPr>
            <w:tcW w:w="66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27351" w:rsidRPr="00127351" w:rsidRDefault="00127351" w:rsidP="00127351">
            <w:pPr>
              <w:spacing w:after="0"/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</w:pPr>
            <w:r w:rsidRPr="00127351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Kapitalne pomoći</w:t>
            </w:r>
          </w:p>
        </w:tc>
        <w:tc>
          <w:tcPr>
            <w:tcW w:w="315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27351" w:rsidRPr="00127351" w:rsidRDefault="00127351" w:rsidP="00127351">
            <w:pPr>
              <w:spacing w:after="0"/>
              <w:jc w:val="right"/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</w:pPr>
            <w:r w:rsidRPr="00127351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5.080.000,00</w:t>
            </w:r>
          </w:p>
        </w:tc>
      </w:tr>
      <w:tr w:rsidR="00127351" w:rsidRPr="00CE3A67" w:rsidTr="006834D4">
        <w:trPr>
          <w:trHeight w:val="402"/>
        </w:trPr>
        <w:tc>
          <w:tcPr>
            <w:tcW w:w="66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27351" w:rsidRPr="00127351" w:rsidRDefault="00127351" w:rsidP="00127351">
            <w:pPr>
              <w:spacing w:after="0"/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</w:pPr>
            <w:r w:rsidRPr="00127351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Rashodi za usluge</w:t>
            </w:r>
          </w:p>
        </w:tc>
        <w:tc>
          <w:tcPr>
            <w:tcW w:w="315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27351" w:rsidRPr="00127351" w:rsidRDefault="00127351" w:rsidP="00127351">
            <w:pPr>
              <w:spacing w:after="0"/>
              <w:jc w:val="right"/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</w:pPr>
            <w:r w:rsidRPr="00127351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3.071.270,00</w:t>
            </w:r>
          </w:p>
        </w:tc>
      </w:tr>
      <w:tr w:rsidR="00127351" w:rsidRPr="00CE3A67" w:rsidTr="006834D4">
        <w:trPr>
          <w:trHeight w:val="345"/>
        </w:trPr>
        <w:tc>
          <w:tcPr>
            <w:tcW w:w="6658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27351" w:rsidRPr="00127351" w:rsidRDefault="00127351" w:rsidP="00127351">
            <w:pPr>
              <w:spacing w:after="0"/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</w:pPr>
            <w:r w:rsidRPr="00127351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Otplata glavnice primljenih kredita i zajmova od kreditnih i ostalih financijskih institucija u javnom sektoru</w:t>
            </w:r>
          </w:p>
        </w:tc>
        <w:tc>
          <w:tcPr>
            <w:tcW w:w="315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27351" w:rsidRPr="00127351" w:rsidRDefault="00127351" w:rsidP="00127351">
            <w:pPr>
              <w:spacing w:after="0"/>
              <w:jc w:val="right"/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</w:pPr>
            <w:r w:rsidRPr="00127351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2.207.000,00</w:t>
            </w:r>
          </w:p>
        </w:tc>
      </w:tr>
      <w:tr w:rsidR="00127351" w:rsidRPr="00CE3A67" w:rsidTr="006834D4">
        <w:trPr>
          <w:trHeight w:val="420"/>
        </w:trPr>
        <w:tc>
          <w:tcPr>
            <w:tcW w:w="6658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27351" w:rsidRPr="00127351" w:rsidRDefault="00127351" w:rsidP="00127351">
            <w:pPr>
              <w:spacing w:after="0"/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27351" w:rsidRPr="00127351" w:rsidRDefault="00127351" w:rsidP="00127351">
            <w:pPr>
              <w:spacing w:after="0"/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</w:pPr>
            <w:r w:rsidRPr="00127351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27351" w:rsidRPr="00127351" w:rsidRDefault="00127351" w:rsidP="00127351">
            <w:pPr>
              <w:spacing w:after="0"/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</w:pPr>
            <w:r w:rsidRPr="00127351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27351" w:rsidRPr="00127351" w:rsidRDefault="00127351" w:rsidP="00127351">
            <w:pPr>
              <w:spacing w:after="0"/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</w:pPr>
            <w:r w:rsidRPr="00127351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27351" w:rsidRPr="00127351" w:rsidRDefault="00127351" w:rsidP="00127351">
            <w:pPr>
              <w:spacing w:after="0"/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</w:pPr>
            <w:r w:rsidRPr="00127351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27351" w:rsidRPr="00127351" w:rsidRDefault="00127351" w:rsidP="00127351">
            <w:pPr>
              <w:spacing w:after="0"/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</w:pPr>
            <w:r w:rsidRPr="00127351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27351" w:rsidRPr="00127351" w:rsidRDefault="00127351" w:rsidP="00127351">
            <w:pPr>
              <w:spacing w:after="0"/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</w:pPr>
            <w:r w:rsidRPr="00127351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27351" w:rsidRPr="00127351" w:rsidRDefault="00127351" w:rsidP="00127351">
            <w:pPr>
              <w:spacing w:after="0"/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</w:pPr>
            <w:r w:rsidRPr="00127351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27351" w:rsidRPr="00CE3A67" w:rsidRDefault="00127351" w:rsidP="00127351">
            <w:pPr>
              <w:spacing w:after="0"/>
              <w:rPr>
                <w:rFonts w:ascii="Arimo" w:hAnsi="Arimo" w:cs="Arial"/>
                <w:color w:val="000000"/>
                <w:lang w:eastAsia="hr-HR"/>
              </w:rPr>
            </w:pPr>
            <w:r w:rsidRPr="00CE3A67">
              <w:rPr>
                <w:rFonts w:ascii="Arimo" w:hAnsi="Arimo" w:cs="Arial"/>
                <w:color w:val="000000"/>
                <w:lang w:eastAsia="hr-HR"/>
              </w:rPr>
              <w:t> </w:t>
            </w:r>
          </w:p>
        </w:tc>
      </w:tr>
      <w:tr w:rsidR="00127351" w:rsidRPr="00CE3A67" w:rsidTr="006834D4">
        <w:trPr>
          <w:trHeight w:val="402"/>
        </w:trPr>
        <w:tc>
          <w:tcPr>
            <w:tcW w:w="66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27351" w:rsidRPr="00127351" w:rsidRDefault="00127351" w:rsidP="00127351">
            <w:pPr>
              <w:spacing w:after="0"/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</w:pPr>
            <w:r w:rsidRPr="00127351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Plaće (Bruto)</w:t>
            </w:r>
          </w:p>
        </w:tc>
        <w:tc>
          <w:tcPr>
            <w:tcW w:w="315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27351" w:rsidRPr="00127351" w:rsidRDefault="00127351" w:rsidP="00127351">
            <w:pPr>
              <w:spacing w:after="0"/>
              <w:jc w:val="right"/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</w:pPr>
            <w:r w:rsidRPr="00127351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1.704.750,00</w:t>
            </w:r>
          </w:p>
        </w:tc>
      </w:tr>
      <w:tr w:rsidR="00127351" w:rsidRPr="00CE3A67" w:rsidTr="006834D4">
        <w:trPr>
          <w:trHeight w:val="402"/>
        </w:trPr>
        <w:tc>
          <w:tcPr>
            <w:tcW w:w="66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27351" w:rsidRPr="00127351" w:rsidRDefault="00127351" w:rsidP="00127351">
            <w:pPr>
              <w:spacing w:after="0"/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</w:pPr>
            <w:r w:rsidRPr="00127351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Tekuće donacije</w:t>
            </w:r>
          </w:p>
        </w:tc>
        <w:tc>
          <w:tcPr>
            <w:tcW w:w="315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27351" w:rsidRPr="00127351" w:rsidRDefault="00127351" w:rsidP="00127351">
            <w:pPr>
              <w:spacing w:after="0"/>
              <w:jc w:val="right"/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</w:pPr>
            <w:r w:rsidRPr="00127351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1.259.500,00</w:t>
            </w:r>
          </w:p>
        </w:tc>
      </w:tr>
      <w:tr w:rsidR="00127351" w:rsidRPr="00CE3A67" w:rsidTr="006834D4">
        <w:trPr>
          <w:trHeight w:val="402"/>
        </w:trPr>
        <w:tc>
          <w:tcPr>
            <w:tcW w:w="66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27351" w:rsidRPr="00127351" w:rsidRDefault="00127351" w:rsidP="00127351">
            <w:pPr>
              <w:spacing w:after="0"/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</w:pPr>
            <w:r w:rsidRPr="00127351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Rashodi za materijal i energiju</w:t>
            </w:r>
          </w:p>
        </w:tc>
        <w:tc>
          <w:tcPr>
            <w:tcW w:w="315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27351" w:rsidRPr="00127351" w:rsidRDefault="00127351" w:rsidP="00127351">
            <w:pPr>
              <w:spacing w:after="0"/>
              <w:jc w:val="right"/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</w:pPr>
            <w:r w:rsidRPr="00127351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592.080,00</w:t>
            </w:r>
          </w:p>
        </w:tc>
      </w:tr>
      <w:tr w:rsidR="00127351" w:rsidRPr="00CE3A67" w:rsidTr="006834D4">
        <w:trPr>
          <w:trHeight w:val="402"/>
        </w:trPr>
        <w:tc>
          <w:tcPr>
            <w:tcW w:w="66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27351" w:rsidRPr="00127351" w:rsidRDefault="00127351" w:rsidP="00127351">
            <w:pPr>
              <w:spacing w:after="0"/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</w:pPr>
            <w:r w:rsidRPr="00127351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Pomoći unutar općeg proračuna</w:t>
            </w:r>
          </w:p>
        </w:tc>
        <w:tc>
          <w:tcPr>
            <w:tcW w:w="315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27351" w:rsidRPr="00127351" w:rsidRDefault="00127351" w:rsidP="00127351">
            <w:pPr>
              <w:spacing w:after="0"/>
              <w:jc w:val="right"/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</w:pPr>
            <w:r w:rsidRPr="00127351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509.655,00</w:t>
            </w:r>
          </w:p>
        </w:tc>
      </w:tr>
      <w:tr w:rsidR="00127351" w:rsidRPr="00CE3A67" w:rsidTr="006834D4">
        <w:trPr>
          <w:trHeight w:val="402"/>
        </w:trPr>
        <w:tc>
          <w:tcPr>
            <w:tcW w:w="66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27351" w:rsidRPr="00127351" w:rsidRDefault="00127351" w:rsidP="00127351">
            <w:pPr>
              <w:spacing w:after="0"/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</w:pPr>
            <w:r w:rsidRPr="00127351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Ostali nespomenuti rashodi poslovanja</w:t>
            </w:r>
          </w:p>
        </w:tc>
        <w:tc>
          <w:tcPr>
            <w:tcW w:w="315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27351" w:rsidRPr="00127351" w:rsidRDefault="00127351" w:rsidP="00127351">
            <w:pPr>
              <w:spacing w:after="0"/>
              <w:jc w:val="right"/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</w:pPr>
            <w:r w:rsidRPr="00127351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400.292,00</w:t>
            </w:r>
          </w:p>
        </w:tc>
      </w:tr>
      <w:tr w:rsidR="00127351" w:rsidRPr="00CE3A67" w:rsidTr="006834D4">
        <w:trPr>
          <w:trHeight w:val="402"/>
        </w:trPr>
        <w:tc>
          <w:tcPr>
            <w:tcW w:w="66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27351" w:rsidRPr="00127351" w:rsidRDefault="00127351" w:rsidP="00127351">
            <w:pPr>
              <w:spacing w:after="0"/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</w:pPr>
            <w:r w:rsidRPr="00127351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Nematerijalna proizvedena imovina</w:t>
            </w:r>
          </w:p>
        </w:tc>
        <w:tc>
          <w:tcPr>
            <w:tcW w:w="315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27351" w:rsidRPr="00127351" w:rsidRDefault="00127351" w:rsidP="00127351">
            <w:pPr>
              <w:spacing w:after="0"/>
              <w:jc w:val="right"/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</w:pPr>
            <w:r w:rsidRPr="00127351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293.500,00</w:t>
            </w:r>
          </w:p>
        </w:tc>
      </w:tr>
      <w:tr w:rsidR="00127351" w:rsidRPr="00CE3A67" w:rsidTr="006834D4">
        <w:trPr>
          <w:trHeight w:val="402"/>
        </w:trPr>
        <w:tc>
          <w:tcPr>
            <w:tcW w:w="66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27351" w:rsidRPr="00127351" w:rsidRDefault="00127351" w:rsidP="00127351">
            <w:pPr>
              <w:spacing w:after="0"/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</w:pPr>
            <w:bookmarkStart w:id="0" w:name="_GoBack" w:colFirst="1" w:colLast="1"/>
            <w:r w:rsidRPr="00127351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Doprinosi na plaće</w:t>
            </w:r>
          </w:p>
        </w:tc>
        <w:tc>
          <w:tcPr>
            <w:tcW w:w="315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27351" w:rsidRPr="00127351" w:rsidRDefault="00127351" w:rsidP="00127351">
            <w:pPr>
              <w:spacing w:after="0"/>
              <w:jc w:val="right"/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</w:pPr>
            <w:r w:rsidRPr="00127351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291.510,00</w:t>
            </w:r>
          </w:p>
        </w:tc>
      </w:tr>
      <w:bookmarkEnd w:id="0"/>
      <w:tr w:rsidR="00127351" w:rsidRPr="00CE3A67" w:rsidTr="006834D4">
        <w:trPr>
          <w:trHeight w:val="402"/>
        </w:trPr>
        <w:tc>
          <w:tcPr>
            <w:tcW w:w="66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27351" w:rsidRPr="00127351" w:rsidRDefault="00127351" w:rsidP="00127351">
            <w:pPr>
              <w:spacing w:after="0"/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</w:pPr>
            <w:r w:rsidRPr="00127351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Ostale naknade građanima i kućanstvima iz proračuna</w:t>
            </w:r>
          </w:p>
        </w:tc>
        <w:tc>
          <w:tcPr>
            <w:tcW w:w="315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27351" w:rsidRPr="00127351" w:rsidRDefault="00127351" w:rsidP="00127351">
            <w:pPr>
              <w:spacing w:after="0"/>
              <w:jc w:val="right"/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</w:pPr>
            <w:r w:rsidRPr="00127351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237.300,00</w:t>
            </w:r>
          </w:p>
        </w:tc>
      </w:tr>
      <w:tr w:rsidR="00127351" w:rsidRPr="00CE3A67" w:rsidTr="006834D4">
        <w:trPr>
          <w:trHeight w:val="402"/>
        </w:trPr>
        <w:tc>
          <w:tcPr>
            <w:tcW w:w="66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27351" w:rsidRPr="00127351" w:rsidRDefault="00127351" w:rsidP="00127351">
            <w:pPr>
              <w:spacing w:after="0"/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</w:pPr>
            <w:r w:rsidRPr="00127351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Materijalna imovina - prirodna bogatstva</w:t>
            </w:r>
          </w:p>
        </w:tc>
        <w:tc>
          <w:tcPr>
            <w:tcW w:w="315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27351" w:rsidRPr="00127351" w:rsidRDefault="00127351" w:rsidP="00127351">
            <w:pPr>
              <w:spacing w:after="0"/>
              <w:jc w:val="right"/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</w:pPr>
            <w:r w:rsidRPr="00127351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200.000,00</w:t>
            </w:r>
          </w:p>
        </w:tc>
      </w:tr>
      <w:tr w:rsidR="00127351" w:rsidRPr="00CE3A67" w:rsidTr="006834D4">
        <w:trPr>
          <w:trHeight w:val="402"/>
        </w:trPr>
        <w:tc>
          <w:tcPr>
            <w:tcW w:w="66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27351" w:rsidRPr="00127351" w:rsidRDefault="00127351" w:rsidP="00127351">
            <w:pPr>
              <w:spacing w:after="0"/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</w:pPr>
            <w:r w:rsidRPr="00127351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Višak/manjak prihoda</w:t>
            </w:r>
          </w:p>
        </w:tc>
        <w:tc>
          <w:tcPr>
            <w:tcW w:w="315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27351" w:rsidRPr="00127351" w:rsidRDefault="00127351" w:rsidP="00127351">
            <w:pPr>
              <w:spacing w:after="0"/>
              <w:jc w:val="right"/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</w:pPr>
            <w:r w:rsidRPr="00127351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200.000,00</w:t>
            </w:r>
          </w:p>
        </w:tc>
      </w:tr>
      <w:tr w:rsidR="00127351" w:rsidRPr="00CE3A67" w:rsidTr="006834D4">
        <w:trPr>
          <w:trHeight w:val="402"/>
        </w:trPr>
        <w:tc>
          <w:tcPr>
            <w:tcW w:w="66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27351" w:rsidRPr="00127351" w:rsidRDefault="00127351" w:rsidP="00127351">
            <w:pPr>
              <w:spacing w:after="0"/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</w:pPr>
            <w:r w:rsidRPr="00127351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Postrojenja i oprema</w:t>
            </w:r>
          </w:p>
        </w:tc>
        <w:tc>
          <w:tcPr>
            <w:tcW w:w="315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27351" w:rsidRPr="00127351" w:rsidRDefault="00127351" w:rsidP="00127351">
            <w:pPr>
              <w:spacing w:after="0"/>
              <w:jc w:val="right"/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</w:pPr>
            <w:r w:rsidRPr="00127351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142.500,00</w:t>
            </w:r>
          </w:p>
        </w:tc>
      </w:tr>
      <w:tr w:rsidR="00127351" w:rsidRPr="00CE3A67" w:rsidTr="006834D4">
        <w:trPr>
          <w:trHeight w:val="402"/>
        </w:trPr>
        <w:tc>
          <w:tcPr>
            <w:tcW w:w="66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27351" w:rsidRPr="00127351" w:rsidRDefault="00127351" w:rsidP="00127351">
            <w:pPr>
              <w:spacing w:after="0"/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</w:pPr>
            <w:r w:rsidRPr="00127351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Naknade troškova zaposlenima</w:t>
            </w:r>
          </w:p>
        </w:tc>
        <w:tc>
          <w:tcPr>
            <w:tcW w:w="315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27351" w:rsidRPr="00127351" w:rsidRDefault="00127351" w:rsidP="00127351">
            <w:pPr>
              <w:spacing w:after="0"/>
              <w:jc w:val="right"/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</w:pPr>
            <w:r w:rsidRPr="00127351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119.500,00</w:t>
            </w:r>
          </w:p>
        </w:tc>
      </w:tr>
      <w:tr w:rsidR="00127351" w:rsidRPr="00CE3A67" w:rsidTr="006834D4">
        <w:trPr>
          <w:trHeight w:val="404"/>
        </w:trPr>
        <w:tc>
          <w:tcPr>
            <w:tcW w:w="66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27351" w:rsidRPr="00127351" w:rsidRDefault="00127351" w:rsidP="00127351">
            <w:pPr>
              <w:spacing w:after="0"/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</w:pPr>
            <w:r w:rsidRPr="00127351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Kamate za primljene kredite i zajmove</w:t>
            </w:r>
          </w:p>
        </w:tc>
        <w:tc>
          <w:tcPr>
            <w:tcW w:w="315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27351" w:rsidRPr="00127351" w:rsidRDefault="00127351" w:rsidP="00127351">
            <w:pPr>
              <w:spacing w:after="0"/>
              <w:jc w:val="right"/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</w:pPr>
            <w:r w:rsidRPr="00127351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80.000,00</w:t>
            </w:r>
          </w:p>
        </w:tc>
      </w:tr>
      <w:tr w:rsidR="00127351" w:rsidRPr="00CE3A67" w:rsidTr="006834D4">
        <w:trPr>
          <w:trHeight w:val="424"/>
        </w:trPr>
        <w:tc>
          <w:tcPr>
            <w:tcW w:w="66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27351" w:rsidRPr="00127351" w:rsidRDefault="00127351" w:rsidP="00127351">
            <w:pPr>
              <w:spacing w:after="0"/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</w:pPr>
            <w:r w:rsidRPr="00127351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Kapitalne donacije</w:t>
            </w:r>
          </w:p>
        </w:tc>
        <w:tc>
          <w:tcPr>
            <w:tcW w:w="315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27351" w:rsidRPr="00127351" w:rsidRDefault="00127351" w:rsidP="00127351">
            <w:pPr>
              <w:spacing w:after="0"/>
              <w:jc w:val="right"/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</w:pPr>
            <w:r w:rsidRPr="00127351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75.000,00</w:t>
            </w:r>
          </w:p>
        </w:tc>
      </w:tr>
      <w:tr w:rsidR="00127351" w:rsidRPr="00CE3A67" w:rsidTr="006834D4">
        <w:trPr>
          <w:trHeight w:val="430"/>
        </w:trPr>
        <w:tc>
          <w:tcPr>
            <w:tcW w:w="66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27351" w:rsidRPr="00127351" w:rsidRDefault="00127351" w:rsidP="00127351">
            <w:pPr>
              <w:spacing w:after="0"/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</w:pPr>
            <w:r w:rsidRPr="00127351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Ostali rashodi za zaposlene</w:t>
            </w:r>
          </w:p>
        </w:tc>
        <w:tc>
          <w:tcPr>
            <w:tcW w:w="315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27351" w:rsidRPr="00127351" w:rsidRDefault="00127351" w:rsidP="00127351">
            <w:pPr>
              <w:spacing w:after="0"/>
              <w:jc w:val="right"/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</w:pPr>
            <w:r w:rsidRPr="00127351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64.000,00</w:t>
            </w:r>
          </w:p>
        </w:tc>
      </w:tr>
      <w:tr w:rsidR="00127351" w:rsidRPr="00CE3A67" w:rsidTr="006834D4">
        <w:trPr>
          <w:trHeight w:val="422"/>
        </w:trPr>
        <w:tc>
          <w:tcPr>
            <w:tcW w:w="66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27351" w:rsidRPr="00127351" w:rsidRDefault="00127351" w:rsidP="00127351">
            <w:pPr>
              <w:spacing w:after="0"/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</w:pPr>
            <w:r w:rsidRPr="00127351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Ostali financijski rashodi</w:t>
            </w:r>
          </w:p>
        </w:tc>
        <w:tc>
          <w:tcPr>
            <w:tcW w:w="315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27351" w:rsidRPr="00127351" w:rsidRDefault="00127351" w:rsidP="00127351">
            <w:pPr>
              <w:spacing w:after="0"/>
              <w:jc w:val="right"/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</w:pPr>
            <w:r w:rsidRPr="00127351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56.500,00</w:t>
            </w:r>
          </w:p>
        </w:tc>
      </w:tr>
      <w:tr w:rsidR="00127351" w:rsidRPr="00CE3A67" w:rsidTr="006834D4">
        <w:trPr>
          <w:trHeight w:val="402"/>
        </w:trPr>
        <w:tc>
          <w:tcPr>
            <w:tcW w:w="66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27351" w:rsidRPr="00127351" w:rsidRDefault="00127351" w:rsidP="00127351">
            <w:pPr>
              <w:spacing w:after="0"/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</w:pPr>
            <w:r w:rsidRPr="00127351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Subvencije trgovačkim društvima u javnom sektoru</w:t>
            </w:r>
          </w:p>
        </w:tc>
        <w:tc>
          <w:tcPr>
            <w:tcW w:w="315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27351" w:rsidRPr="00127351" w:rsidRDefault="00127351" w:rsidP="00127351">
            <w:pPr>
              <w:spacing w:after="0"/>
              <w:jc w:val="right"/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</w:pPr>
            <w:r w:rsidRPr="00127351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52.668,00</w:t>
            </w:r>
          </w:p>
        </w:tc>
      </w:tr>
      <w:tr w:rsidR="00127351" w:rsidRPr="00CE3A67" w:rsidTr="006834D4">
        <w:trPr>
          <w:trHeight w:val="402"/>
        </w:trPr>
        <w:tc>
          <w:tcPr>
            <w:tcW w:w="66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27351" w:rsidRPr="00127351" w:rsidRDefault="00127351" w:rsidP="00127351">
            <w:pPr>
              <w:spacing w:after="0"/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</w:pPr>
            <w:r w:rsidRPr="00127351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Naknade troškova osobama izvan radnog odnosa</w:t>
            </w:r>
          </w:p>
        </w:tc>
        <w:tc>
          <w:tcPr>
            <w:tcW w:w="315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27351" w:rsidRPr="00127351" w:rsidRDefault="00127351" w:rsidP="00127351">
            <w:pPr>
              <w:spacing w:after="0"/>
              <w:jc w:val="right"/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</w:pPr>
            <w:r w:rsidRPr="00127351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12.000,00</w:t>
            </w:r>
          </w:p>
        </w:tc>
      </w:tr>
      <w:tr w:rsidR="00127351" w:rsidRPr="00CE3A67" w:rsidTr="006834D4">
        <w:trPr>
          <w:trHeight w:val="402"/>
        </w:trPr>
        <w:tc>
          <w:tcPr>
            <w:tcW w:w="66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27351" w:rsidRPr="00127351" w:rsidRDefault="00127351" w:rsidP="00127351">
            <w:pPr>
              <w:spacing w:after="0"/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</w:pPr>
            <w:r w:rsidRPr="00127351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Kazne, penali i naknade štete</w:t>
            </w:r>
          </w:p>
        </w:tc>
        <w:tc>
          <w:tcPr>
            <w:tcW w:w="315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27351" w:rsidRPr="00127351" w:rsidRDefault="00127351" w:rsidP="00127351">
            <w:pPr>
              <w:spacing w:after="0"/>
              <w:jc w:val="right"/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</w:pPr>
            <w:r w:rsidRPr="00127351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10.000,00</w:t>
            </w:r>
          </w:p>
        </w:tc>
      </w:tr>
      <w:tr w:rsidR="00127351" w:rsidRPr="00CE3A67" w:rsidTr="006834D4">
        <w:trPr>
          <w:trHeight w:val="402"/>
        </w:trPr>
        <w:tc>
          <w:tcPr>
            <w:tcW w:w="66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27351" w:rsidRPr="00127351" w:rsidRDefault="00127351" w:rsidP="00127351">
            <w:pPr>
              <w:spacing w:after="0"/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hr-HR"/>
              </w:rPr>
              <w:t xml:space="preserve">      </w:t>
            </w:r>
            <w:r w:rsidRPr="00127351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hr-HR"/>
              </w:rPr>
              <w:t>Sveukupno</w:t>
            </w:r>
          </w:p>
        </w:tc>
        <w:tc>
          <w:tcPr>
            <w:tcW w:w="287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27351" w:rsidRPr="00127351" w:rsidRDefault="00127351" w:rsidP="00127351">
            <w:pPr>
              <w:spacing w:after="0"/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hr-HR"/>
              </w:rPr>
              <w:t xml:space="preserve">  </w:t>
            </w:r>
            <w:r w:rsidRPr="00127351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hr-HR"/>
              </w:rPr>
              <w:t>29.246.650,00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27351" w:rsidRPr="00CE3A67" w:rsidRDefault="00127351" w:rsidP="00127351">
            <w:pPr>
              <w:spacing w:after="0"/>
              <w:rPr>
                <w:rFonts w:ascii="Arial" w:hAnsi="Arial" w:cs="Arial"/>
                <w:color w:val="000000"/>
                <w:lang w:eastAsia="hr-HR"/>
              </w:rPr>
            </w:pPr>
            <w:r w:rsidRPr="00CE3A67">
              <w:rPr>
                <w:rFonts w:ascii="Arial" w:hAnsi="Arial" w:cs="Arial"/>
                <w:color w:val="000000"/>
                <w:lang w:eastAsia="hr-HR"/>
              </w:rPr>
              <w:t> </w:t>
            </w:r>
          </w:p>
        </w:tc>
      </w:tr>
      <w:tr w:rsidR="00127351" w:rsidRPr="00CE3A67" w:rsidTr="006834D4">
        <w:trPr>
          <w:trHeight w:val="402"/>
        </w:trPr>
        <w:tc>
          <w:tcPr>
            <w:tcW w:w="66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127351" w:rsidRDefault="00127351" w:rsidP="00127351">
            <w:pPr>
              <w:spacing w:after="0"/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hr-HR"/>
              </w:rPr>
            </w:pPr>
          </w:p>
          <w:p w:rsidR="00127351" w:rsidRDefault="00127351" w:rsidP="00127351">
            <w:pPr>
              <w:spacing w:after="0"/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hr-HR"/>
              </w:rPr>
            </w:pPr>
          </w:p>
          <w:p w:rsidR="00127351" w:rsidRDefault="00127351" w:rsidP="00127351">
            <w:pPr>
              <w:spacing w:after="0"/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hr-HR"/>
              </w:rPr>
            </w:pPr>
          </w:p>
          <w:p w:rsidR="00127351" w:rsidRDefault="00127351" w:rsidP="00127351">
            <w:pPr>
              <w:spacing w:after="0"/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hr-HR"/>
              </w:rPr>
            </w:pPr>
          </w:p>
          <w:p w:rsidR="00127351" w:rsidRDefault="00127351" w:rsidP="00127351">
            <w:pPr>
              <w:spacing w:after="0"/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hr-HR"/>
              </w:rPr>
            </w:pPr>
          </w:p>
          <w:p w:rsidR="00127351" w:rsidRDefault="00127351" w:rsidP="00127351">
            <w:pPr>
              <w:spacing w:after="0"/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hr-HR"/>
              </w:rPr>
            </w:pPr>
          </w:p>
          <w:p w:rsidR="00127351" w:rsidRDefault="00127351" w:rsidP="00127351">
            <w:pPr>
              <w:spacing w:after="0"/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hr-HR"/>
              </w:rPr>
            </w:pPr>
          </w:p>
          <w:p w:rsidR="00127351" w:rsidRPr="00127351" w:rsidRDefault="00127351" w:rsidP="00127351">
            <w:pPr>
              <w:spacing w:after="0"/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287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127351" w:rsidRPr="00127351" w:rsidRDefault="00127351" w:rsidP="00127351">
            <w:pPr>
              <w:spacing w:after="0"/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127351" w:rsidRPr="00CE3A67" w:rsidRDefault="00127351" w:rsidP="00127351">
            <w:pPr>
              <w:spacing w:after="0"/>
              <w:rPr>
                <w:rFonts w:ascii="Arial" w:hAnsi="Arial" w:cs="Arial"/>
                <w:color w:val="000000"/>
                <w:lang w:eastAsia="hr-HR"/>
              </w:rPr>
            </w:pPr>
          </w:p>
        </w:tc>
      </w:tr>
    </w:tbl>
    <w:p w:rsidR="00D83F40" w:rsidRDefault="000744C6" w:rsidP="000744C6">
      <w:pPr>
        <w:pStyle w:val="Naslov1"/>
      </w:pPr>
      <w:r>
        <w:lastRenderedPageBreak/>
        <w:t xml:space="preserve">POSEBNI DIO </w:t>
      </w:r>
      <w:r w:rsidR="009B18B6">
        <w:t>PRORAČUNA</w:t>
      </w:r>
    </w:p>
    <w:p w:rsidR="009B18B6" w:rsidRPr="009B18B6" w:rsidRDefault="009B18B6" w:rsidP="009B18B6">
      <w:pPr>
        <w:spacing w:before="400" w:after="0"/>
        <w:jc w:val="both"/>
        <w:rPr>
          <w:rFonts w:ascii="Arial" w:hAnsi="Arial" w:cs="Arial"/>
          <w:sz w:val="22"/>
          <w:szCs w:val="22"/>
        </w:rPr>
      </w:pPr>
      <w:r w:rsidRPr="009B18B6">
        <w:rPr>
          <w:rFonts w:ascii="Arial" w:hAnsi="Arial" w:cs="Arial"/>
          <w:sz w:val="22"/>
          <w:szCs w:val="22"/>
        </w:rPr>
        <w:t xml:space="preserve">U Posebnom dijelu Proračuna planirani su rashodi i izdaci po programima, a unutar istih po aktivnostima i projektima u okviru razdjela/glava definiranih u skladu s organizacijskom klasifikacijom Proračuna. </w:t>
      </w:r>
    </w:p>
    <w:p w:rsidR="00423F9B" w:rsidRDefault="00423F9B" w:rsidP="00423F9B">
      <w:pPr>
        <w:spacing w:before="0" w:after="0"/>
        <w:rPr>
          <w:rFonts w:ascii="Arial" w:hAnsi="Arial" w:cs="Arial"/>
          <w:sz w:val="22"/>
          <w:szCs w:val="22"/>
        </w:rPr>
      </w:pPr>
    </w:p>
    <w:p w:rsidR="00324FA1" w:rsidRDefault="00423F9B" w:rsidP="00D46415">
      <w:pPr>
        <w:spacing w:before="0" w:after="0"/>
        <w:jc w:val="center"/>
        <w:rPr>
          <w:rFonts w:ascii="Arial" w:hAnsi="Arial" w:cs="Arial"/>
          <w:sz w:val="22"/>
          <w:szCs w:val="22"/>
        </w:rPr>
      </w:pPr>
      <w:r>
        <w:rPr>
          <w:noProof/>
          <w:lang w:val="en-GB" w:eastAsia="en-GB"/>
        </w:rPr>
        <w:drawing>
          <wp:inline distT="0" distB="0" distL="0" distR="0" wp14:anchorId="5AB9C58F" wp14:editId="609698BA">
            <wp:extent cx="6120130" cy="748665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  <w:r w:rsidR="00324FA1">
        <w:rPr>
          <w:rFonts w:ascii="Arial" w:hAnsi="Arial" w:cs="Arial"/>
          <w:sz w:val="22"/>
          <w:szCs w:val="22"/>
        </w:rPr>
        <w:br w:type="page"/>
      </w:r>
    </w:p>
    <w:p w:rsidR="00423F9B" w:rsidRDefault="00ED577C" w:rsidP="00D46415">
      <w:pPr>
        <w:pStyle w:val="Naslov1"/>
      </w:pPr>
      <w:r>
        <w:lastRenderedPageBreak/>
        <w:t xml:space="preserve">KLJUČNI PROJEKTI I PROGRAMI </w:t>
      </w:r>
      <w:r w:rsidR="00D46415">
        <w:t>OPĆINE FUŽINE U 2018. GODINI</w:t>
      </w:r>
    </w:p>
    <w:p w:rsidR="00ED577C" w:rsidRPr="00790019" w:rsidRDefault="00ED577C" w:rsidP="00B646B3">
      <w:pPr>
        <w:pStyle w:val="Odlomakpopisa"/>
        <w:numPr>
          <w:ilvl w:val="0"/>
          <w:numId w:val="19"/>
        </w:numPr>
        <w:spacing w:before="0" w:after="0"/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Dječji vrtić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</w:t>
      </w:r>
      <w:r w:rsidR="00790019" w:rsidRPr="00790019">
        <w:rPr>
          <w:rFonts w:ascii="Arial" w:hAnsi="Arial" w:cs="Arial"/>
          <w:sz w:val="22"/>
          <w:szCs w:val="22"/>
        </w:rPr>
        <w:t>6.382.500</w:t>
      </w:r>
      <w:r w:rsidRPr="00790019">
        <w:rPr>
          <w:rFonts w:ascii="Arial" w:hAnsi="Arial" w:cs="Arial"/>
          <w:sz w:val="22"/>
          <w:szCs w:val="22"/>
        </w:rPr>
        <w:t>,00 kn</w:t>
      </w:r>
    </w:p>
    <w:p w:rsidR="00B646B3" w:rsidRDefault="00B646B3" w:rsidP="00B646B3">
      <w:pPr>
        <w:pStyle w:val="Odlomakpopisa"/>
        <w:spacing w:before="0" w:after="0"/>
        <w:ind w:left="426"/>
        <w:jc w:val="both"/>
        <w:rPr>
          <w:rFonts w:ascii="Arial" w:hAnsi="Arial" w:cs="Arial"/>
          <w:sz w:val="22"/>
          <w:szCs w:val="22"/>
        </w:rPr>
      </w:pPr>
    </w:p>
    <w:p w:rsidR="00ED577C" w:rsidRDefault="00635C1C" w:rsidP="00B646B3">
      <w:pPr>
        <w:pStyle w:val="Odlomakpopisa"/>
        <w:numPr>
          <w:ilvl w:val="0"/>
          <w:numId w:val="19"/>
        </w:numPr>
        <w:spacing w:before="0" w:after="0"/>
        <w:ind w:left="426" w:hanging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Rekreacijske staze - Fitnesom do zdravlja</w:t>
      </w:r>
      <w:r w:rsidR="00ED577C">
        <w:rPr>
          <w:rFonts w:ascii="Arial" w:hAnsi="Arial" w:cs="Arial"/>
          <w:sz w:val="22"/>
          <w:szCs w:val="22"/>
        </w:rPr>
        <w:tab/>
      </w:r>
      <w:r w:rsidR="00ED577C">
        <w:rPr>
          <w:rFonts w:ascii="Arial" w:hAnsi="Arial" w:cs="Arial"/>
          <w:sz w:val="22"/>
          <w:szCs w:val="22"/>
        </w:rPr>
        <w:tab/>
      </w:r>
      <w:r w:rsidR="00ED577C">
        <w:rPr>
          <w:rFonts w:ascii="Arial" w:hAnsi="Arial" w:cs="Arial"/>
          <w:sz w:val="22"/>
          <w:szCs w:val="22"/>
        </w:rPr>
        <w:tab/>
      </w:r>
      <w:r w:rsidR="00ED577C">
        <w:rPr>
          <w:rFonts w:ascii="Arial" w:hAnsi="Arial" w:cs="Arial"/>
          <w:sz w:val="22"/>
          <w:szCs w:val="22"/>
        </w:rPr>
        <w:tab/>
      </w:r>
      <w:r w:rsidR="00ED577C">
        <w:rPr>
          <w:rFonts w:ascii="Arial" w:hAnsi="Arial" w:cs="Arial"/>
          <w:sz w:val="22"/>
          <w:szCs w:val="22"/>
        </w:rPr>
        <w:tab/>
        <w:t xml:space="preserve">     70.000,00 kuna</w:t>
      </w:r>
    </w:p>
    <w:p w:rsidR="00576C2B" w:rsidRDefault="00635C1C" w:rsidP="00B646B3">
      <w:pPr>
        <w:pStyle w:val="Odlomakpopisa"/>
        <w:numPr>
          <w:ilvl w:val="0"/>
          <w:numId w:val="19"/>
        </w:numPr>
        <w:spacing w:before="0" w:after="0"/>
        <w:ind w:left="426" w:hanging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Dječja igrališta - </w:t>
      </w:r>
      <w:r w:rsidR="00576C2B">
        <w:rPr>
          <w:rFonts w:ascii="Arial" w:hAnsi="Arial" w:cs="Arial"/>
          <w:sz w:val="22"/>
          <w:szCs w:val="22"/>
        </w:rPr>
        <w:t>polivalentno igralište Vrata</w:t>
      </w:r>
      <w:r w:rsidR="00576C2B">
        <w:rPr>
          <w:rFonts w:ascii="Arial" w:hAnsi="Arial" w:cs="Arial"/>
          <w:sz w:val="22"/>
          <w:szCs w:val="22"/>
        </w:rPr>
        <w:tab/>
      </w:r>
      <w:r w:rsidR="00576C2B">
        <w:rPr>
          <w:rFonts w:ascii="Arial" w:hAnsi="Arial" w:cs="Arial"/>
          <w:sz w:val="22"/>
          <w:szCs w:val="22"/>
        </w:rPr>
        <w:tab/>
      </w:r>
      <w:r w:rsidR="00576C2B">
        <w:rPr>
          <w:rFonts w:ascii="Arial" w:hAnsi="Arial" w:cs="Arial"/>
          <w:sz w:val="22"/>
          <w:szCs w:val="22"/>
        </w:rPr>
        <w:tab/>
      </w:r>
      <w:r w:rsidR="00576C2B">
        <w:rPr>
          <w:rFonts w:ascii="Arial" w:hAnsi="Arial" w:cs="Arial"/>
          <w:sz w:val="22"/>
          <w:szCs w:val="22"/>
        </w:rPr>
        <w:tab/>
      </w:r>
      <w:r w:rsidR="00576C2B">
        <w:rPr>
          <w:rFonts w:ascii="Arial" w:hAnsi="Arial" w:cs="Arial"/>
          <w:sz w:val="22"/>
          <w:szCs w:val="22"/>
        </w:rPr>
        <w:tab/>
        <w:t xml:space="preserve">     70.000,00 kuna</w:t>
      </w:r>
    </w:p>
    <w:p w:rsidR="00576C2B" w:rsidRDefault="00635C1C" w:rsidP="00B646B3">
      <w:pPr>
        <w:pStyle w:val="Odlomakpopisa"/>
        <w:numPr>
          <w:ilvl w:val="0"/>
          <w:numId w:val="19"/>
        </w:numPr>
        <w:spacing w:before="0" w:after="0"/>
        <w:ind w:left="426" w:hanging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Javne površine - </w:t>
      </w:r>
      <w:r w:rsidR="00331AB5">
        <w:rPr>
          <w:rFonts w:ascii="Arial" w:hAnsi="Arial" w:cs="Arial"/>
          <w:sz w:val="22"/>
          <w:szCs w:val="22"/>
        </w:rPr>
        <w:t>postava rukohvata</w:t>
      </w:r>
      <w:r w:rsidR="00331AB5">
        <w:rPr>
          <w:rFonts w:ascii="Arial" w:hAnsi="Arial" w:cs="Arial"/>
          <w:sz w:val="22"/>
          <w:szCs w:val="22"/>
        </w:rPr>
        <w:tab/>
      </w:r>
      <w:r w:rsidR="00331AB5">
        <w:rPr>
          <w:rFonts w:ascii="Arial" w:hAnsi="Arial" w:cs="Arial"/>
          <w:sz w:val="22"/>
          <w:szCs w:val="22"/>
        </w:rPr>
        <w:tab/>
      </w:r>
      <w:r w:rsidR="00331AB5">
        <w:rPr>
          <w:rFonts w:ascii="Arial" w:hAnsi="Arial" w:cs="Arial"/>
          <w:sz w:val="22"/>
          <w:szCs w:val="22"/>
        </w:rPr>
        <w:tab/>
      </w:r>
      <w:r w:rsidR="00331AB5">
        <w:rPr>
          <w:rFonts w:ascii="Arial" w:hAnsi="Arial" w:cs="Arial"/>
          <w:sz w:val="22"/>
          <w:szCs w:val="22"/>
        </w:rPr>
        <w:tab/>
      </w:r>
      <w:r w:rsidR="00331AB5">
        <w:rPr>
          <w:rFonts w:ascii="Arial" w:hAnsi="Arial" w:cs="Arial"/>
          <w:sz w:val="22"/>
          <w:szCs w:val="22"/>
        </w:rPr>
        <w:tab/>
      </w:r>
      <w:r w:rsidR="00331AB5">
        <w:rPr>
          <w:rFonts w:ascii="Arial" w:hAnsi="Arial" w:cs="Arial"/>
          <w:sz w:val="22"/>
          <w:szCs w:val="22"/>
        </w:rPr>
        <w:tab/>
        <w:t xml:space="preserve">     25.000,00 kuna</w:t>
      </w:r>
    </w:p>
    <w:p w:rsidR="00331AB5" w:rsidRDefault="00122184" w:rsidP="00B646B3">
      <w:pPr>
        <w:pStyle w:val="Odlomakpopisa"/>
        <w:numPr>
          <w:ilvl w:val="0"/>
          <w:numId w:val="19"/>
        </w:numPr>
        <w:spacing w:before="0" w:after="0"/>
        <w:ind w:left="426" w:hanging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Oprema </w:t>
      </w:r>
      <w:r w:rsidR="00635C1C">
        <w:rPr>
          <w:rFonts w:ascii="Arial" w:hAnsi="Arial" w:cs="Arial"/>
          <w:sz w:val="22"/>
          <w:szCs w:val="22"/>
        </w:rPr>
        <w:t>javnih površina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1F45B6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25.000,00 kuna</w:t>
      </w:r>
    </w:p>
    <w:p w:rsidR="00122184" w:rsidRDefault="00122184" w:rsidP="00B646B3">
      <w:pPr>
        <w:pStyle w:val="Odlomakpopisa"/>
        <w:numPr>
          <w:ilvl w:val="0"/>
          <w:numId w:val="19"/>
        </w:numPr>
        <w:spacing w:before="0" w:after="0"/>
        <w:ind w:left="426" w:hanging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Otkup zemljišta i kuće – Centar Fužine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1F45B6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625.000,00 kuna</w:t>
      </w:r>
    </w:p>
    <w:p w:rsidR="00B646B3" w:rsidRDefault="00B646B3" w:rsidP="00B646B3">
      <w:pPr>
        <w:pStyle w:val="Odlomakpopisa"/>
        <w:spacing w:before="0" w:after="0"/>
        <w:ind w:left="426"/>
        <w:rPr>
          <w:rFonts w:ascii="Arial" w:hAnsi="Arial" w:cs="Arial"/>
          <w:sz w:val="22"/>
          <w:szCs w:val="22"/>
        </w:rPr>
      </w:pPr>
    </w:p>
    <w:p w:rsidR="00B646B3" w:rsidRDefault="00266925" w:rsidP="00B646B3">
      <w:pPr>
        <w:pStyle w:val="Odlomakpopisa"/>
        <w:numPr>
          <w:ilvl w:val="0"/>
          <w:numId w:val="19"/>
        </w:numPr>
        <w:spacing w:before="0" w:after="0"/>
        <w:ind w:left="425" w:hanging="42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Modernizacija javne rasvjete</w:t>
      </w:r>
      <w:r w:rsidR="001C76DD">
        <w:rPr>
          <w:rFonts w:ascii="Arial" w:hAnsi="Arial" w:cs="Arial"/>
          <w:sz w:val="22"/>
          <w:szCs w:val="22"/>
        </w:rPr>
        <w:t xml:space="preserve"> – postava led rasvjete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100.000,00 kuna</w:t>
      </w:r>
    </w:p>
    <w:p w:rsidR="00B646B3" w:rsidRPr="00B646B3" w:rsidRDefault="00B646B3" w:rsidP="00B646B3">
      <w:pPr>
        <w:spacing w:before="0" w:after="0"/>
        <w:ind w:firstLine="425"/>
        <w:rPr>
          <w:rFonts w:ascii="Arial" w:hAnsi="Arial" w:cs="Arial"/>
          <w:sz w:val="22"/>
          <w:szCs w:val="22"/>
        </w:rPr>
      </w:pPr>
    </w:p>
    <w:p w:rsidR="00266925" w:rsidRDefault="00A644D2" w:rsidP="00B646B3">
      <w:pPr>
        <w:pStyle w:val="Odlomakpopisa"/>
        <w:numPr>
          <w:ilvl w:val="0"/>
          <w:numId w:val="19"/>
        </w:numPr>
        <w:spacing w:before="0" w:after="0"/>
        <w:ind w:left="426" w:hanging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Izgradnja nerazvrstanih cesta - </w:t>
      </w:r>
      <w:r w:rsidR="00266925">
        <w:rPr>
          <w:rFonts w:ascii="Arial" w:hAnsi="Arial" w:cs="Arial"/>
          <w:sz w:val="22"/>
          <w:szCs w:val="22"/>
        </w:rPr>
        <w:t xml:space="preserve">Novo naselje Lič, Turistica, </w:t>
      </w:r>
      <w:r w:rsidR="001F45B6">
        <w:rPr>
          <w:rFonts w:ascii="Arial" w:hAnsi="Arial" w:cs="Arial"/>
          <w:sz w:val="22"/>
          <w:szCs w:val="22"/>
        </w:rPr>
        <w:t>Poslovna zona</w:t>
      </w:r>
      <w:r w:rsidR="001F45B6">
        <w:rPr>
          <w:rFonts w:ascii="Arial" w:hAnsi="Arial" w:cs="Arial"/>
          <w:sz w:val="22"/>
          <w:szCs w:val="22"/>
        </w:rPr>
        <w:tab/>
        <w:t xml:space="preserve">   </w:t>
      </w:r>
      <w:r w:rsidR="00266925">
        <w:rPr>
          <w:rFonts w:ascii="Arial" w:hAnsi="Arial" w:cs="Arial"/>
          <w:sz w:val="22"/>
          <w:szCs w:val="22"/>
        </w:rPr>
        <w:t>300.000,00 kuna</w:t>
      </w:r>
    </w:p>
    <w:p w:rsidR="00266925" w:rsidRDefault="00266925" w:rsidP="00B646B3">
      <w:pPr>
        <w:pStyle w:val="Odlomakpopisa"/>
        <w:numPr>
          <w:ilvl w:val="0"/>
          <w:numId w:val="19"/>
        </w:numPr>
        <w:spacing w:before="0" w:after="0"/>
        <w:ind w:left="426" w:hanging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Izgradnja prometnice Kraljev Jarak „Vrelo“ Fužine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4.413,875,00 kuna</w:t>
      </w:r>
    </w:p>
    <w:p w:rsidR="00266925" w:rsidRDefault="00A644D2" w:rsidP="00B646B3">
      <w:pPr>
        <w:pStyle w:val="Odlomakpopisa"/>
        <w:numPr>
          <w:ilvl w:val="0"/>
          <w:numId w:val="19"/>
        </w:numPr>
        <w:spacing w:before="0" w:after="0"/>
        <w:ind w:left="426" w:hanging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Otkup zemljišta - </w:t>
      </w:r>
      <w:r w:rsidR="00266925">
        <w:rPr>
          <w:rFonts w:ascii="Arial" w:hAnsi="Arial" w:cs="Arial"/>
          <w:sz w:val="22"/>
          <w:szCs w:val="22"/>
        </w:rPr>
        <w:t>zaobilaznica Fužine</w:t>
      </w:r>
      <w:r w:rsidR="00266925">
        <w:rPr>
          <w:rFonts w:ascii="Arial" w:hAnsi="Arial" w:cs="Arial"/>
          <w:sz w:val="22"/>
          <w:szCs w:val="22"/>
        </w:rPr>
        <w:tab/>
      </w:r>
      <w:r w:rsidR="00266925">
        <w:rPr>
          <w:rFonts w:ascii="Arial" w:hAnsi="Arial" w:cs="Arial"/>
          <w:sz w:val="22"/>
          <w:szCs w:val="22"/>
        </w:rPr>
        <w:tab/>
      </w:r>
      <w:r w:rsidR="00266925">
        <w:rPr>
          <w:rFonts w:ascii="Arial" w:hAnsi="Arial" w:cs="Arial"/>
          <w:sz w:val="22"/>
          <w:szCs w:val="22"/>
        </w:rPr>
        <w:tab/>
      </w:r>
      <w:r w:rsidR="00266925">
        <w:rPr>
          <w:rFonts w:ascii="Arial" w:hAnsi="Arial" w:cs="Arial"/>
          <w:sz w:val="22"/>
          <w:szCs w:val="22"/>
        </w:rPr>
        <w:tab/>
      </w:r>
      <w:r w:rsidR="00266925">
        <w:rPr>
          <w:rFonts w:ascii="Arial" w:hAnsi="Arial" w:cs="Arial"/>
          <w:sz w:val="22"/>
          <w:szCs w:val="22"/>
        </w:rPr>
        <w:tab/>
      </w:r>
      <w:r w:rsidR="001F45B6">
        <w:rPr>
          <w:rFonts w:ascii="Arial" w:hAnsi="Arial" w:cs="Arial"/>
          <w:sz w:val="22"/>
          <w:szCs w:val="22"/>
        </w:rPr>
        <w:tab/>
      </w:r>
      <w:r w:rsidR="00266925">
        <w:rPr>
          <w:rFonts w:ascii="Arial" w:hAnsi="Arial" w:cs="Arial"/>
          <w:sz w:val="22"/>
          <w:szCs w:val="22"/>
        </w:rPr>
        <w:t xml:space="preserve">     10.000,00 kuna</w:t>
      </w:r>
    </w:p>
    <w:p w:rsidR="001E3DB9" w:rsidRDefault="00A644D2" w:rsidP="00B646B3">
      <w:pPr>
        <w:pStyle w:val="Odlomakpopisa"/>
        <w:numPr>
          <w:ilvl w:val="0"/>
          <w:numId w:val="19"/>
        </w:numPr>
        <w:spacing w:before="0" w:after="0"/>
        <w:ind w:left="426" w:hanging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Projektna dokumentacija - </w:t>
      </w:r>
      <w:r w:rsidR="001E3DB9">
        <w:rPr>
          <w:rFonts w:ascii="Arial" w:hAnsi="Arial" w:cs="Arial"/>
          <w:sz w:val="22"/>
          <w:szCs w:val="22"/>
        </w:rPr>
        <w:t>zaobilaznica Fužine</w:t>
      </w:r>
      <w:r w:rsidR="001E3DB9">
        <w:rPr>
          <w:rFonts w:ascii="Arial" w:hAnsi="Arial" w:cs="Arial"/>
          <w:sz w:val="22"/>
          <w:szCs w:val="22"/>
        </w:rPr>
        <w:tab/>
      </w:r>
      <w:r w:rsidR="001E3DB9">
        <w:rPr>
          <w:rFonts w:ascii="Arial" w:hAnsi="Arial" w:cs="Arial"/>
          <w:sz w:val="22"/>
          <w:szCs w:val="22"/>
        </w:rPr>
        <w:tab/>
      </w:r>
      <w:r w:rsidR="001E3DB9">
        <w:rPr>
          <w:rFonts w:ascii="Arial" w:hAnsi="Arial" w:cs="Arial"/>
          <w:sz w:val="22"/>
          <w:szCs w:val="22"/>
        </w:rPr>
        <w:tab/>
      </w:r>
      <w:r w:rsidR="001E3DB9">
        <w:rPr>
          <w:rFonts w:ascii="Arial" w:hAnsi="Arial" w:cs="Arial"/>
          <w:sz w:val="22"/>
          <w:szCs w:val="22"/>
        </w:rPr>
        <w:tab/>
        <w:t xml:space="preserve">     90.000,00 kuna</w:t>
      </w:r>
    </w:p>
    <w:p w:rsidR="00B646B3" w:rsidRDefault="00B646B3" w:rsidP="00B646B3">
      <w:pPr>
        <w:pStyle w:val="Odlomakpopisa"/>
        <w:spacing w:before="0" w:after="0"/>
        <w:ind w:left="426"/>
        <w:rPr>
          <w:rFonts w:ascii="Arial" w:hAnsi="Arial" w:cs="Arial"/>
          <w:sz w:val="22"/>
          <w:szCs w:val="22"/>
        </w:rPr>
      </w:pPr>
    </w:p>
    <w:p w:rsidR="00B646B3" w:rsidRDefault="00B646B3" w:rsidP="00B646B3">
      <w:pPr>
        <w:pStyle w:val="Odlomakpopisa"/>
        <w:numPr>
          <w:ilvl w:val="0"/>
          <w:numId w:val="19"/>
        </w:numPr>
        <w:spacing w:before="0" w:after="0"/>
        <w:ind w:left="426" w:hanging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Izrada DPU – Groblje Fužine</w:t>
      </w:r>
      <w:r w:rsidR="00F17C4E">
        <w:rPr>
          <w:rFonts w:ascii="Arial" w:hAnsi="Arial" w:cs="Arial"/>
          <w:sz w:val="22"/>
          <w:szCs w:val="22"/>
        </w:rPr>
        <w:tab/>
      </w:r>
      <w:r w:rsidR="00F17C4E">
        <w:rPr>
          <w:rFonts w:ascii="Arial" w:hAnsi="Arial" w:cs="Arial"/>
          <w:sz w:val="22"/>
          <w:szCs w:val="22"/>
        </w:rPr>
        <w:tab/>
      </w:r>
      <w:r w:rsidR="00F17C4E">
        <w:rPr>
          <w:rFonts w:ascii="Arial" w:hAnsi="Arial" w:cs="Arial"/>
          <w:sz w:val="22"/>
          <w:szCs w:val="22"/>
        </w:rPr>
        <w:tab/>
      </w:r>
      <w:r w:rsidR="00F17C4E">
        <w:rPr>
          <w:rFonts w:ascii="Arial" w:hAnsi="Arial" w:cs="Arial"/>
          <w:sz w:val="22"/>
          <w:szCs w:val="22"/>
        </w:rPr>
        <w:tab/>
      </w:r>
      <w:r w:rsidR="00F17C4E">
        <w:rPr>
          <w:rFonts w:ascii="Arial" w:hAnsi="Arial" w:cs="Arial"/>
          <w:sz w:val="22"/>
          <w:szCs w:val="22"/>
        </w:rPr>
        <w:tab/>
      </w:r>
      <w:r w:rsidR="00F17C4E">
        <w:rPr>
          <w:rFonts w:ascii="Arial" w:hAnsi="Arial" w:cs="Arial"/>
          <w:sz w:val="22"/>
          <w:szCs w:val="22"/>
        </w:rPr>
        <w:tab/>
      </w:r>
      <w:r w:rsidR="00F17C4E">
        <w:rPr>
          <w:rFonts w:ascii="Arial" w:hAnsi="Arial" w:cs="Arial"/>
          <w:sz w:val="22"/>
          <w:szCs w:val="22"/>
        </w:rPr>
        <w:tab/>
        <w:t xml:space="preserve">     25.000,00 kuna</w:t>
      </w:r>
    </w:p>
    <w:p w:rsidR="008E7D16" w:rsidRDefault="008E7D16" w:rsidP="00B646B3">
      <w:pPr>
        <w:pStyle w:val="Odlomakpopisa"/>
        <w:rPr>
          <w:rFonts w:ascii="Arial" w:hAnsi="Arial" w:cs="Arial"/>
          <w:sz w:val="22"/>
          <w:szCs w:val="22"/>
        </w:rPr>
      </w:pPr>
    </w:p>
    <w:p w:rsidR="00204C5F" w:rsidRDefault="008E7D16" w:rsidP="005E2CD5">
      <w:pPr>
        <w:pStyle w:val="Odlomakpopisa"/>
        <w:spacing w:after="480" w:line="360" w:lineRule="auto"/>
        <w:ind w:hanging="720"/>
        <w:jc w:val="center"/>
        <w:rPr>
          <w:rFonts w:ascii="Arial" w:hAnsi="Arial" w:cs="Arial"/>
          <w:sz w:val="22"/>
          <w:szCs w:val="22"/>
        </w:rPr>
      </w:pPr>
      <w:r w:rsidRPr="00E64C72">
        <w:rPr>
          <w:noProof/>
          <w:lang w:val="en-GB" w:eastAsia="en-GB"/>
        </w:rPr>
        <w:drawing>
          <wp:inline distT="0" distB="0" distL="0" distR="0" wp14:anchorId="0833BF19" wp14:editId="4436CC31">
            <wp:extent cx="3024000" cy="1706400"/>
            <wp:effectExtent l="0" t="0" r="5080" b="8255"/>
            <wp:docPr id="12" name="Slika 12" descr="G:\vrti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vrtić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17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2F69">
        <w:rPr>
          <w:noProof/>
          <w:lang w:val="en-GB" w:eastAsia="en-GB"/>
        </w:rPr>
        <w:drawing>
          <wp:inline distT="0" distB="0" distL="0" distR="0" wp14:anchorId="39E1D58B" wp14:editId="27CA1807">
            <wp:extent cx="3024000" cy="1706400"/>
            <wp:effectExtent l="0" t="0" r="5080" b="8255"/>
            <wp:docPr id="18" name="Slika 18" descr="Fotografija Općina Fužine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grafija Općina Fužine.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56" r="12376"/>
                    <a:stretch/>
                  </pic:blipFill>
                  <pic:spPr bwMode="auto">
                    <a:xfrm>
                      <a:off x="0" y="0"/>
                      <a:ext cx="3024000" cy="17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2F69" w:rsidRDefault="00790019" w:rsidP="00433BD7">
      <w:pPr>
        <w:pStyle w:val="Odlomakpopisa"/>
        <w:spacing w:line="360" w:lineRule="auto"/>
        <w:ind w:hanging="720"/>
        <w:jc w:val="center"/>
        <w:rPr>
          <w:rFonts w:ascii="Arial" w:hAnsi="Arial" w:cs="Arial"/>
          <w:sz w:val="22"/>
          <w:szCs w:val="22"/>
        </w:rPr>
      </w:pPr>
      <w:r w:rsidRPr="00900F17">
        <w:rPr>
          <w:noProof/>
          <w:lang w:val="en-GB" w:eastAsia="en-GB"/>
        </w:rPr>
        <w:drawing>
          <wp:inline distT="0" distB="0" distL="0" distR="0" wp14:anchorId="2C06D3F0" wp14:editId="1CFD78B4">
            <wp:extent cx="3024000" cy="1706400"/>
            <wp:effectExtent l="0" t="0" r="5080" b="8255"/>
            <wp:docPr id="19" name="Slika 19" descr="G:\sprav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sprava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2" t="18510" r="-6" b="7301"/>
                    <a:stretch/>
                  </pic:blipFill>
                  <pic:spPr bwMode="auto">
                    <a:xfrm>
                      <a:off x="0" y="0"/>
                      <a:ext cx="3024000" cy="17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00F17">
        <w:rPr>
          <w:noProof/>
          <w:lang w:val="en-GB" w:eastAsia="en-GB"/>
        </w:rPr>
        <w:drawing>
          <wp:inline distT="0" distB="0" distL="0" distR="0" wp14:anchorId="1C49DB80" wp14:editId="58768A13">
            <wp:extent cx="3024000" cy="1706400"/>
            <wp:effectExtent l="0" t="0" r="5080" b="8255"/>
            <wp:docPr id="20" name="Slika 20" descr="G:\sprava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sprava2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10"/>
                    <a:stretch/>
                  </pic:blipFill>
                  <pic:spPr bwMode="auto">
                    <a:xfrm>
                      <a:off x="0" y="0"/>
                      <a:ext cx="3024000" cy="17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46B3" w:rsidRDefault="00790019" w:rsidP="00433BD7">
      <w:pPr>
        <w:pStyle w:val="Odlomakpopisa"/>
        <w:ind w:hanging="720"/>
        <w:jc w:val="center"/>
        <w:rPr>
          <w:rFonts w:ascii="Arial" w:hAnsi="Arial" w:cs="Arial"/>
          <w:sz w:val="22"/>
          <w:szCs w:val="22"/>
        </w:rPr>
      </w:pPr>
      <w:r w:rsidRPr="00E64C72">
        <w:rPr>
          <w:noProof/>
          <w:lang w:val="en-GB" w:eastAsia="en-GB"/>
        </w:rPr>
        <w:drawing>
          <wp:inline distT="0" distB="0" distL="0" distR="0" wp14:anchorId="6236E798" wp14:editId="6F5FAE86">
            <wp:extent cx="3024000" cy="1706400"/>
            <wp:effectExtent l="0" t="0" r="5080" b="8255"/>
            <wp:docPr id="17" name="Slika 17" descr="G:\pametna klup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ametna klupa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17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0F17">
        <w:rPr>
          <w:noProof/>
          <w:lang w:val="en-GB" w:eastAsia="en-GB"/>
        </w:rPr>
        <w:drawing>
          <wp:inline distT="0" distB="0" distL="0" distR="0" wp14:anchorId="5FE68202" wp14:editId="29166882">
            <wp:extent cx="3024000" cy="1706400"/>
            <wp:effectExtent l="0" t="0" r="5080" b="8255"/>
            <wp:docPr id="21" name="Slika 21" descr="G:\led-rasvjeta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led-rasvjeta.jpe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30" t="38622"/>
                    <a:stretch/>
                  </pic:blipFill>
                  <pic:spPr bwMode="auto">
                    <a:xfrm>
                      <a:off x="0" y="0"/>
                      <a:ext cx="3024000" cy="17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46B3">
        <w:rPr>
          <w:rFonts w:ascii="Arial" w:hAnsi="Arial" w:cs="Arial"/>
          <w:sz w:val="22"/>
          <w:szCs w:val="22"/>
        </w:rPr>
        <w:br w:type="page"/>
      </w:r>
    </w:p>
    <w:p w:rsidR="00B646B3" w:rsidRDefault="00B646B3" w:rsidP="00B646B3">
      <w:pPr>
        <w:pStyle w:val="Naslov1"/>
      </w:pPr>
      <w:r>
        <w:lastRenderedPageBreak/>
        <w:t>KONTAKT</w:t>
      </w:r>
    </w:p>
    <w:p w:rsidR="00C129A0" w:rsidRDefault="00C129A0" w:rsidP="00B646B3">
      <w:pPr>
        <w:spacing w:before="0" w:after="0"/>
        <w:jc w:val="center"/>
        <w:rPr>
          <w:rFonts w:ascii="Arial" w:hAnsi="Arial" w:cs="Arial"/>
          <w:b/>
          <w:sz w:val="24"/>
          <w:szCs w:val="24"/>
        </w:rPr>
      </w:pPr>
    </w:p>
    <w:p w:rsidR="00C129A0" w:rsidRDefault="00C129A0" w:rsidP="00B646B3">
      <w:pPr>
        <w:spacing w:before="0" w:after="0"/>
        <w:jc w:val="center"/>
        <w:rPr>
          <w:rFonts w:ascii="Arial" w:hAnsi="Arial" w:cs="Arial"/>
          <w:b/>
          <w:sz w:val="24"/>
          <w:szCs w:val="24"/>
        </w:rPr>
      </w:pPr>
    </w:p>
    <w:p w:rsidR="00C129A0" w:rsidRDefault="00C129A0" w:rsidP="00B646B3">
      <w:pPr>
        <w:spacing w:before="0" w:after="0"/>
        <w:jc w:val="center"/>
        <w:rPr>
          <w:rFonts w:ascii="Arial" w:hAnsi="Arial" w:cs="Arial"/>
          <w:b/>
          <w:sz w:val="24"/>
          <w:szCs w:val="24"/>
        </w:rPr>
      </w:pPr>
    </w:p>
    <w:p w:rsidR="00B646B3" w:rsidRPr="00650186" w:rsidRDefault="00B646B3" w:rsidP="00B646B3">
      <w:pPr>
        <w:spacing w:before="0" w:after="0"/>
        <w:jc w:val="center"/>
        <w:rPr>
          <w:rFonts w:ascii="Arial" w:hAnsi="Arial" w:cs="Arial"/>
          <w:b/>
          <w:sz w:val="24"/>
          <w:szCs w:val="24"/>
        </w:rPr>
      </w:pPr>
      <w:r w:rsidRPr="00650186">
        <w:rPr>
          <w:rFonts w:ascii="Arial" w:hAnsi="Arial" w:cs="Arial"/>
          <w:b/>
          <w:sz w:val="24"/>
          <w:szCs w:val="24"/>
        </w:rPr>
        <w:t>OPĆINA FUŽINE</w:t>
      </w:r>
    </w:p>
    <w:p w:rsidR="00B646B3" w:rsidRPr="00650186" w:rsidRDefault="00B646B3" w:rsidP="00B646B3">
      <w:pPr>
        <w:spacing w:before="0" w:after="0" w:line="480" w:lineRule="auto"/>
        <w:jc w:val="center"/>
        <w:rPr>
          <w:rFonts w:ascii="Arial" w:hAnsi="Arial" w:cs="Arial"/>
          <w:sz w:val="22"/>
          <w:szCs w:val="22"/>
        </w:rPr>
      </w:pPr>
      <w:r w:rsidRPr="00650186">
        <w:rPr>
          <w:rFonts w:ascii="Arial" w:hAnsi="Arial" w:cs="Arial"/>
          <w:sz w:val="22"/>
          <w:szCs w:val="22"/>
        </w:rPr>
        <w:t>Jedinstveni upravni odjel</w:t>
      </w:r>
    </w:p>
    <w:p w:rsidR="00B646B3" w:rsidRPr="00650186" w:rsidRDefault="00B646B3" w:rsidP="00B646B3">
      <w:pPr>
        <w:pStyle w:val="StandardWeb"/>
        <w:spacing w:before="0" w:beforeAutospacing="0" w:after="0" w:afterAutospacing="0"/>
        <w:jc w:val="center"/>
        <w:rPr>
          <w:rFonts w:ascii="Arial" w:hAnsi="Arial" w:cs="Arial"/>
          <w:sz w:val="21"/>
          <w:szCs w:val="21"/>
        </w:rPr>
      </w:pPr>
      <w:r w:rsidRPr="00650186">
        <w:rPr>
          <w:rFonts w:ascii="Arial" w:hAnsi="Arial" w:cs="Arial"/>
          <w:sz w:val="21"/>
          <w:szCs w:val="21"/>
        </w:rPr>
        <w:t>Dr. Franje Račkog 19</w:t>
      </w:r>
    </w:p>
    <w:p w:rsidR="00B646B3" w:rsidRPr="00650186" w:rsidRDefault="00B646B3" w:rsidP="00B646B3">
      <w:pPr>
        <w:pStyle w:val="StandardWeb"/>
        <w:spacing w:before="0" w:beforeAutospacing="0" w:after="0" w:afterAutospacing="0" w:line="480" w:lineRule="auto"/>
        <w:jc w:val="center"/>
        <w:rPr>
          <w:rFonts w:ascii="Arial" w:hAnsi="Arial" w:cs="Arial"/>
          <w:sz w:val="21"/>
          <w:szCs w:val="21"/>
        </w:rPr>
      </w:pPr>
      <w:r w:rsidRPr="00650186">
        <w:rPr>
          <w:rFonts w:ascii="Arial" w:hAnsi="Arial" w:cs="Arial"/>
          <w:sz w:val="21"/>
          <w:szCs w:val="21"/>
        </w:rPr>
        <w:t>51 322 Fužine</w:t>
      </w:r>
    </w:p>
    <w:p w:rsidR="00B646B3" w:rsidRPr="00650186" w:rsidRDefault="00B646B3" w:rsidP="00650186">
      <w:pPr>
        <w:pStyle w:val="StandardWeb"/>
        <w:spacing w:before="0" w:beforeAutospacing="0" w:after="0" w:afterAutospacing="0"/>
        <w:jc w:val="center"/>
        <w:rPr>
          <w:rFonts w:ascii="Arial" w:hAnsi="Arial" w:cs="Arial"/>
          <w:sz w:val="21"/>
          <w:szCs w:val="21"/>
        </w:rPr>
      </w:pPr>
      <w:r w:rsidRPr="00650186">
        <w:rPr>
          <w:rFonts w:ascii="Arial" w:hAnsi="Arial" w:cs="Arial"/>
          <w:sz w:val="21"/>
          <w:szCs w:val="21"/>
        </w:rPr>
        <w:t>Tel:</w:t>
      </w:r>
      <w:r w:rsidRPr="00650186">
        <w:rPr>
          <w:rFonts w:ascii="Arial" w:hAnsi="Arial" w:cs="Arial"/>
          <w:sz w:val="21"/>
          <w:szCs w:val="21"/>
        </w:rPr>
        <w:tab/>
        <w:t>+385 51 829 500</w:t>
      </w:r>
    </w:p>
    <w:p w:rsidR="00B646B3" w:rsidRPr="00650186" w:rsidRDefault="00B646B3" w:rsidP="00650186">
      <w:pPr>
        <w:pStyle w:val="StandardWeb"/>
        <w:spacing w:before="0" w:beforeAutospacing="0" w:after="0" w:afterAutospacing="0" w:line="480" w:lineRule="auto"/>
        <w:jc w:val="center"/>
        <w:rPr>
          <w:rFonts w:ascii="Arial" w:hAnsi="Arial" w:cs="Arial"/>
          <w:sz w:val="21"/>
          <w:szCs w:val="21"/>
        </w:rPr>
      </w:pPr>
      <w:r w:rsidRPr="00650186">
        <w:rPr>
          <w:rFonts w:ascii="Arial" w:hAnsi="Arial" w:cs="Arial"/>
          <w:sz w:val="21"/>
          <w:szCs w:val="21"/>
        </w:rPr>
        <w:t>Fax:</w:t>
      </w:r>
      <w:r w:rsidRPr="00650186">
        <w:rPr>
          <w:rFonts w:ascii="Arial" w:hAnsi="Arial" w:cs="Arial"/>
          <w:sz w:val="21"/>
          <w:szCs w:val="21"/>
        </w:rPr>
        <w:tab/>
        <w:t>+385 51 835 768</w:t>
      </w:r>
      <w:hyperlink r:id="rId50" w:history="1"/>
    </w:p>
    <w:p w:rsidR="00650186" w:rsidRDefault="00650186" w:rsidP="00B646B3">
      <w:pPr>
        <w:pStyle w:val="StandardWeb"/>
        <w:spacing w:before="0" w:beforeAutospacing="0" w:after="0" w:afterAutospacing="0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e-mail:</w:t>
      </w:r>
    </w:p>
    <w:p w:rsidR="00B646B3" w:rsidRPr="00650186" w:rsidRDefault="00781171" w:rsidP="00B646B3">
      <w:pPr>
        <w:pStyle w:val="StandardWeb"/>
        <w:spacing w:before="0" w:beforeAutospacing="0" w:after="0" w:afterAutospacing="0"/>
        <w:jc w:val="center"/>
        <w:rPr>
          <w:rFonts w:ascii="Arial" w:hAnsi="Arial" w:cs="Arial"/>
          <w:sz w:val="21"/>
          <w:szCs w:val="21"/>
        </w:rPr>
      </w:pPr>
      <w:hyperlink r:id="rId51" w:history="1">
        <w:r w:rsidR="00B646B3" w:rsidRPr="00650186">
          <w:rPr>
            <w:rStyle w:val="Hiperveza"/>
            <w:rFonts w:ascii="Arial" w:hAnsi="Arial" w:cs="Arial"/>
            <w:color w:val="auto"/>
            <w:sz w:val="21"/>
            <w:szCs w:val="21"/>
            <w:u w:val="none"/>
          </w:rPr>
          <w:t>opcina-fuzine@ri.t-com.hr</w:t>
        </w:r>
      </w:hyperlink>
    </w:p>
    <w:p w:rsidR="00B646B3" w:rsidRDefault="00B646B3" w:rsidP="00B646B3">
      <w:pPr>
        <w:spacing w:before="0" w:after="0"/>
        <w:jc w:val="center"/>
      </w:pPr>
    </w:p>
    <w:p w:rsidR="0034710A" w:rsidRDefault="0034710A" w:rsidP="00B646B3">
      <w:pPr>
        <w:spacing w:before="0" w:after="0"/>
        <w:jc w:val="center"/>
      </w:pPr>
    </w:p>
    <w:p w:rsidR="0034710A" w:rsidRDefault="0034710A" w:rsidP="00B646B3">
      <w:pPr>
        <w:spacing w:before="0" w:after="0"/>
        <w:jc w:val="center"/>
      </w:pPr>
    </w:p>
    <w:p w:rsidR="0034710A" w:rsidRDefault="0034710A" w:rsidP="00B646B3">
      <w:pPr>
        <w:spacing w:before="0" w:after="0"/>
        <w:jc w:val="center"/>
      </w:pPr>
    </w:p>
    <w:p w:rsidR="0034710A" w:rsidRDefault="0034710A" w:rsidP="00B646B3">
      <w:pPr>
        <w:spacing w:before="0" w:after="0"/>
        <w:jc w:val="center"/>
      </w:pPr>
    </w:p>
    <w:p w:rsidR="0034710A" w:rsidRDefault="0034710A" w:rsidP="00B646B3">
      <w:pPr>
        <w:spacing w:before="0" w:after="0"/>
        <w:jc w:val="center"/>
      </w:pPr>
    </w:p>
    <w:p w:rsidR="0034710A" w:rsidRDefault="0034710A" w:rsidP="00B646B3">
      <w:pPr>
        <w:spacing w:before="0" w:after="0"/>
        <w:jc w:val="center"/>
      </w:pPr>
    </w:p>
    <w:p w:rsidR="0034710A" w:rsidRDefault="0034710A" w:rsidP="00B646B3">
      <w:pPr>
        <w:spacing w:before="0" w:after="0"/>
        <w:jc w:val="center"/>
      </w:pPr>
    </w:p>
    <w:p w:rsidR="0034710A" w:rsidRDefault="0034710A" w:rsidP="00B646B3">
      <w:pPr>
        <w:spacing w:before="0" w:after="0"/>
        <w:jc w:val="center"/>
      </w:pPr>
    </w:p>
    <w:p w:rsidR="0034710A" w:rsidRPr="00650186" w:rsidRDefault="0034710A" w:rsidP="00B646B3">
      <w:pPr>
        <w:spacing w:before="0" w:after="0"/>
        <w:jc w:val="center"/>
        <w:rPr>
          <w:rFonts w:ascii="Arial" w:hAnsi="Arial" w:cs="Arial"/>
          <w:sz w:val="22"/>
          <w:szCs w:val="22"/>
        </w:rPr>
      </w:pPr>
    </w:p>
    <w:p w:rsidR="00650186" w:rsidRDefault="00650186">
      <w:pPr>
        <w:spacing w:before="0" w:after="0"/>
        <w:jc w:val="center"/>
        <w:rPr>
          <w:rFonts w:ascii="Arial" w:hAnsi="Arial" w:cs="Arial"/>
          <w:sz w:val="22"/>
          <w:szCs w:val="22"/>
        </w:rPr>
      </w:pPr>
    </w:p>
    <w:p w:rsidR="00CD207C" w:rsidRDefault="00CD207C">
      <w:pPr>
        <w:spacing w:before="0" w:after="0"/>
        <w:jc w:val="center"/>
        <w:rPr>
          <w:rFonts w:ascii="Arial" w:hAnsi="Arial" w:cs="Arial"/>
          <w:sz w:val="22"/>
          <w:szCs w:val="22"/>
        </w:rPr>
      </w:pPr>
    </w:p>
    <w:p w:rsidR="00CD207C" w:rsidRDefault="00CD207C">
      <w:pPr>
        <w:spacing w:before="0" w:after="0"/>
        <w:jc w:val="center"/>
        <w:rPr>
          <w:rFonts w:ascii="Arial" w:hAnsi="Arial" w:cs="Arial"/>
          <w:sz w:val="22"/>
          <w:szCs w:val="22"/>
        </w:rPr>
      </w:pPr>
    </w:p>
    <w:p w:rsidR="00CD207C" w:rsidRDefault="00CD207C">
      <w:pPr>
        <w:spacing w:before="0" w:after="0"/>
        <w:jc w:val="center"/>
        <w:rPr>
          <w:rFonts w:ascii="Arial" w:hAnsi="Arial" w:cs="Arial"/>
          <w:sz w:val="22"/>
          <w:szCs w:val="22"/>
        </w:rPr>
      </w:pPr>
    </w:p>
    <w:p w:rsidR="00CD207C" w:rsidRDefault="00CD207C">
      <w:pPr>
        <w:spacing w:before="0" w:after="0"/>
        <w:jc w:val="center"/>
        <w:rPr>
          <w:rFonts w:ascii="Arial" w:hAnsi="Arial" w:cs="Arial"/>
          <w:sz w:val="22"/>
          <w:szCs w:val="22"/>
        </w:rPr>
      </w:pPr>
    </w:p>
    <w:p w:rsidR="00CD207C" w:rsidRDefault="00CD207C">
      <w:pPr>
        <w:spacing w:before="0" w:after="0"/>
        <w:jc w:val="center"/>
        <w:rPr>
          <w:rFonts w:ascii="Arial" w:hAnsi="Arial" w:cs="Arial"/>
          <w:sz w:val="22"/>
          <w:szCs w:val="22"/>
        </w:rPr>
      </w:pPr>
    </w:p>
    <w:p w:rsidR="00CD207C" w:rsidRDefault="00CD207C">
      <w:pPr>
        <w:spacing w:before="0" w:after="0"/>
        <w:jc w:val="center"/>
        <w:rPr>
          <w:rFonts w:ascii="Arial" w:hAnsi="Arial" w:cs="Arial"/>
          <w:sz w:val="22"/>
          <w:szCs w:val="22"/>
        </w:rPr>
      </w:pPr>
    </w:p>
    <w:p w:rsidR="00CD207C" w:rsidRDefault="00CD207C">
      <w:pPr>
        <w:spacing w:before="0" w:after="0"/>
        <w:jc w:val="center"/>
        <w:rPr>
          <w:rFonts w:ascii="Arial" w:hAnsi="Arial" w:cs="Arial"/>
          <w:sz w:val="22"/>
          <w:szCs w:val="22"/>
        </w:rPr>
      </w:pPr>
    </w:p>
    <w:p w:rsidR="00CD207C" w:rsidRDefault="00CD207C">
      <w:pPr>
        <w:spacing w:before="0" w:after="0"/>
        <w:jc w:val="center"/>
        <w:rPr>
          <w:rFonts w:ascii="Arial" w:hAnsi="Arial" w:cs="Arial"/>
          <w:sz w:val="22"/>
          <w:szCs w:val="22"/>
        </w:rPr>
      </w:pPr>
    </w:p>
    <w:p w:rsidR="00CD207C" w:rsidRDefault="00CD207C">
      <w:pPr>
        <w:spacing w:before="0" w:after="0"/>
        <w:jc w:val="center"/>
        <w:rPr>
          <w:rFonts w:ascii="Arial" w:hAnsi="Arial" w:cs="Arial"/>
          <w:sz w:val="22"/>
          <w:szCs w:val="22"/>
        </w:rPr>
      </w:pPr>
    </w:p>
    <w:p w:rsidR="00CD207C" w:rsidRDefault="00CD207C">
      <w:pPr>
        <w:spacing w:before="0" w:after="0"/>
        <w:jc w:val="center"/>
        <w:rPr>
          <w:rFonts w:ascii="Arial" w:hAnsi="Arial" w:cs="Arial"/>
          <w:sz w:val="22"/>
          <w:szCs w:val="22"/>
        </w:rPr>
      </w:pPr>
    </w:p>
    <w:p w:rsidR="00CD207C" w:rsidRDefault="00CD207C">
      <w:pPr>
        <w:spacing w:before="0" w:after="0"/>
        <w:jc w:val="center"/>
        <w:rPr>
          <w:rFonts w:ascii="Arial" w:hAnsi="Arial" w:cs="Arial"/>
          <w:sz w:val="22"/>
          <w:szCs w:val="22"/>
        </w:rPr>
      </w:pPr>
    </w:p>
    <w:p w:rsidR="00CD207C" w:rsidRDefault="00CD207C">
      <w:pPr>
        <w:spacing w:before="0" w:after="0"/>
        <w:jc w:val="center"/>
        <w:rPr>
          <w:rFonts w:ascii="Arial" w:hAnsi="Arial" w:cs="Arial"/>
          <w:sz w:val="22"/>
          <w:szCs w:val="22"/>
        </w:rPr>
      </w:pPr>
    </w:p>
    <w:p w:rsidR="00CD207C" w:rsidRDefault="00CD207C">
      <w:pPr>
        <w:spacing w:before="0" w:after="0"/>
        <w:jc w:val="center"/>
        <w:rPr>
          <w:rFonts w:ascii="Arial" w:hAnsi="Arial" w:cs="Arial"/>
          <w:sz w:val="22"/>
          <w:szCs w:val="22"/>
        </w:rPr>
      </w:pPr>
    </w:p>
    <w:p w:rsidR="00CD207C" w:rsidRDefault="00CD207C">
      <w:pPr>
        <w:spacing w:before="0" w:after="0"/>
        <w:jc w:val="center"/>
        <w:rPr>
          <w:rFonts w:ascii="Arial" w:hAnsi="Arial" w:cs="Arial"/>
          <w:sz w:val="22"/>
          <w:szCs w:val="22"/>
        </w:rPr>
      </w:pPr>
    </w:p>
    <w:p w:rsidR="00CD207C" w:rsidRDefault="00CD207C">
      <w:pPr>
        <w:spacing w:before="0" w:after="0"/>
        <w:jc w:val="center"/>
        <w:rPr>
          <w:rFonts w:ascii="Arial" w:hAnsi="Arial" w:cs="Arial"/>
          <w:sz w:val="22"/>
          <w:szCs w:val="22"/>
        </w:rPr>
      </w:pPr>
    </w:p>
    <w:p w:rsidR="00CD207C" w:rsidRDefault="00CD207C">
      <w:pPr>
        <w:spacing w:before="0" w:after="0"/>
        <w:jc w:val="center"/>
        <w:rPr>
          <w:rFonts w:ascii="Arial" w:hAnsi="Arial" w:cs="Arial"/>
          <w:sz w:val="22"/>
          <w:szCs w:val="22"/>
        </w:rPr>
      </w:pPr>
    </w:p>
    <w:p w:rsidR="00CD207C" w:rsidRDefault="00CD207C">
      <w:pPr>
        <w:spacing w:before="0" w:after="0"/>
        <w:jc w:val="center"/>
        <w:rPr>
          <w:rFonts w:ascii="Arial" w:hAnsi="Arial" w:cs="Arial"/>
          <w:sz w:val="22"/>
          <w:szCs w:val="22"/>
        </w:rPr>
      </w:pPr>
    </w:p>
    <w:p w:rsidR="00CD207C" w:rsidRDefault="00CD207C">
      <w:pPr>
        <w:spacing w:before="0" w:after="0"/>
        <w:jc w:val="center"/>
        <w:rPr>
          <w:rFonts w:ascii="Arial" w:hAnsi="Arial" w:cs="Arial"/>
          <w:sz w:val="22"/>
          <w:szCs w:val="22"/>
        </w:rPr>
      </w:pPr>
    </w:p>
    <w:p w:rsidR="00CD207C" w:rsidRDefault="00CD207C">
      <w:pPr>
        <w:spacing w:before="0" w:after="0"/>
        <w:jc w:val="center"/>
        <w:rPr>
          <w:rFonts w:ascii="Arial" w:hAnsi="Arial" w:cs="Arial"/>
          <w:sz w:val="22"/>
          <w:szCs w:val="22"/>
        </w:rPr>
      </w:pPr>
    </w:p>
    <w:p w:rsidR="00CD207C" w:rsidRDefault="00CD207C">
      <w:pPr>
        <w:spacing w:before="0" w:after="0"/>
        <w:jc w:val="center"/>
        <w:rPr>
          <w:rFonts w:ascii="Arial" w:hAnsi="Arial" w:cs="Arial"/>
          <w:sz w:val="22"/>
          <w:szCs w:val="22"/>
        </w:rPr>
      </w:pPr>
    </w:p>
    <w:p w:rsidR="004261CE" w:rsidRDefault="004261CE">
      <w:pPr>
        <w:spacing w:before="0" w:after="0"/>
        <w:jc w:val="center"/>
        <w:rPr>
          <w:rFonts w:ascii="Arial" w:hAnsi="Arial" w:cs="Arial"/>
          <w:sz w:val="22"/>
          <w:szCs w:val="22"/>
        </w:rPr>
      </w:pPr>
    </w:p>
    <w:p w:rsidR="000366FD" w:rsidRDefault="000366FD">
      <w:pPr>
        <w:spacing w:before="0" w:after="0"/>
        <w:jc w:val="center"/>
        <w:rPr>
          <w:rFonts w:ascii="Arial" w:hAnsi="Arial" w:cs="Arial"/>
          <w:sz w:val="22"/>
          <w:szCs w:val="22"/>
        </w:rPr>
      </w:pPr>
    </w:p>
    <w:p w:rsidR="00CD207C" w:rsidRPr="004261CE" w:rsidRDefault="004261CE" w:rsidP="004261CE">
      <w:pPr>
        <w:spacing w:before="0" w:after="0"/>
        <w:jc w:val="center"/>
        <w:rPr>
          <w:rFonts w:ascii="Arial" w:hAnsi="Arial" w:cs="Arial"/>
          <w:i/>
          <w:sz w:val="18"/>
          <w:szCs w:val="18"/>
        </w:rPr>
      </w:pPr>
      <w:r w:rsidRPr="004261CE">
        <w:rPr>
          <w:rFonts w:ascii="Arial" w:hAnsi="Arial" w:cs="Arial"/>
          <w:i/>
          <w:sz w:val="18"/>
          <w:szCs w:val="18"/>
        </w:rPr>
        <w:t xml:space="preserve">Proračun u malom za 2018. godinu – Vodič za građane </w:t>
      </w:r>
      <w:r w:rsidR="00CD207C" w:rsidRPr="004261CE">
        <w:rPr>
          <w:rFonts w:ascii="Arial" w:hAnsi="Arial" w:cs="Arial"/>
          <w:i/>
          <w:sz w:val="18"/>
          <w:szCs w:val="18"/>
        </w:rPr>
        <w:t>izradio Jedinstveni upravni odjel Općine Fužine</w:t>
      </w:r>
    </w:p>
    <w:sectPr w:rsidR="00CD207C" w:rsidRPr="004261CE" w:rsidSect="00C86B3E">
      <w:headerReference w:type="default" r:id="rId52"/>
      <w:footerReference w:type="default" r:id="rId53"/>
      <w:pgSz w:w="11906" w:h="16838" w:code="9"/>
      <w:pgMar w:top="1134" w:right="1134" w:bottom="851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1171" w:rsidRDefault="00781171" w:rsidP="00CA75C6">
      <w:pPr>
        <w:spacing w:before="0" w:after="0" w:line="240" w:lineRule="auto"/>
      </w:pPr>
      <w:r>
        <w:separator/>
      </w:r>
    </w:p>
  </w:endnote>
  <w:endnote w:type="continuationSeparator" w:id="0">
    <w:p w:rsidR="00781171" w:rsidRDefault="00781171" w:rsidP="00CA75C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mo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98374522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:rsidR="00AB34C8" w:rsidRPr="008842B9" w:rsidRDefault="00AB34C8">
        <w:pPr>
          <w:pStyle w:val="Podnoje"/>
          <w:jc w:val="right"/>
          <w:rPr>
            <w:rFonts w:ascii="Arial" w:hAnsi="Arial" w:cs="Arial"/>
            <w:sz w:val="18"/>
            <w:szCs w:val="18"/>
          </w:rPr>
        </w:pPr>
        <w:r w:rsidRPr="008842B9">
          <w:rPr>
            <w:rFonts w:ascii="Arial" w:hAnsi="Arial" w:cs="Arial"/>
            <w:sz w:val="18"/>
            <w:szCs w:val="18"/>
          </w:rPr>
          <w:fldChar w:fldCharType="begin"/>
        </w:r>
        <w:r w:rsidRPr="008842B9">
          <w:rPr>
            <w:rFonts w:ascii="Arial" w:hAnsi="Arial" w:cs="Arial"/>
            <w:sz w:val="18"/>
            <w:szCs w:val="18"/>
          </w:rPr>
          <w:instrText>PAGE   \* MERGEFORMAT</w:instrText>
        </w:r>
        <w:r w:rsidRPr="008842B9">
          <w:rPr>
            <w:rFonts w:ascii="Arial" w:hAnsi="Arial" w:cs="Arial"/>
            <w:sz w:val="18"/>
            <w:szCs w:val="18"/>
          </w:rPr>
          <w:fldChar w:fldCharType="separate"/>
        </w:r>
        <w:r w:rsidR="009A0D8E">
          <w:rPr>
            <w:rFonts w:ascii="Arial" w:hAnsi="Arial" w:cs="Arial"/>
            <w:noProof/>
            <w:sz w:val="18"/>
            <w:szCs w:val="18"/>
          </w:rPr>
          <w:t>10</w:t>
        </w:r>
        <w:r w:rsidRPr="008842B9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:rsidR="00AB34C8" w:rsidRDefault="00AB34C8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1171" w:rsidRDefault="00781171" w:rsidP="00CA75C6">
      <w:pPr>
        <w:spacing w:before="0" w:after="0" w:line="240" w:lineRule="auto"/>
      </w:pPr>
      <w:r>
        <w:separator/>
      </w:r>
    </w:p>
  </w:footnote>
  <w:footnote w:type="continuationSeparator" w:id="0">
    <w:p w:rsidR="00781171" w:rsidRDefault="00781171" w:rsidP="00CA75C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34C8" w:rsidRPr="004F1058" w:rsidRDefault="00AB34C8" w:rsidP="004F1058">
    <w:pPr>
      <w:pStyle w:val="Zaglavlje"/>
      <w:jc w:val="right"/>
      <w:rPr>
        <w:rFonts w:ascii="Arial" w:hAnsi="Arial" w:cs="Arial"/>
        <w:sz w:val="18"/>
        <w:szCs w:val="18"/>
      </w:rPr>
    </w:pPr>
    <w:r w:rsidRPr="008842B9">
      <w:rPr>
        <w:rFonts w:ascii="Arial" w:hAnsi="Arial" w:cs="Arial"/>
        <w:sz w:val="18"/>
        <w:szCs w:val="18"/>
      </w:rPr>
      <w:t>Proračun u malom za 201</w:t>
    </w:r>
    <w:r w:rsidR="004F1058">
      <w:rPr>
        <w:rFonts w:ascii="Arial" w:hAnsi="Arial" w:cs="Arial"/>
        <w:sz w:val="18"/>
        <w:szCs w:val="18"/>
      </w:rPr>
      <w:t>9</w:t>
    </w:r>
    <w:r w:rsidRPr="008842B9">
      <w:rPr>
        <w:rFonts w:ascii="Arial" w:hAnsi="Arial" w:cs="Arial"/>
        <w:sz w:val="18"/>
        <w:szCs w:val="18"/>
      </w:rPr>
      <w:t>. godinu – Vodič za građane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36993"/>
    <w:multiLevelType w:val="hybridMultilevel"/>
    <w:tmpl w:val="16ECDAB6"/>
    <w:lvl w:ilvl="0" w:tplc="996093CA">
      <w:start w:val="1"/>
      <w:numFmt w:val="bullet"/>
      <w:lvlText w:val="-"/>
      <w:lvlJc w:val="left"/>
      <w:pPr>
        <w:ind w:left="1434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" w15:restartNumberingAfterBreak="0">
    <w:nsid w:val="07656973"/>
    <w:multiLevelType w:val="hybridMultilevel"/>
    <w:tmpl w:val="3A202F4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B2A81"/>
    <w:multiLevelType w:val="hybridMultilevel"/>
    <w:tmpl w:val="A65EDD16"/>
    <w:lvl w:ilvl="0" w:tplc="129C3CB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FC0115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5B0496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7056D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7A0B58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36269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5EF0B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027C1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D3EF6F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5B0618"/>
    <w:multiLevelType w:val="hybridMultilevel"/>
    <w:tmpl w:val="80B8797C"/>
    <w:lvl w:ilvl="0" w:tplc="1138EBE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BB1DE3"/>
    <w:multiLevelType w:val="hybridMultilevel"/>
    <w:tmpl w:val="AF3880EE"/>
    <w:lvl w:ilvl="0" w:tplc="996093CA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5673DDC"/>
    <w:multiLevelType w:val="hybridMultilevel"/>
    <w:tmpl w:val="CA1C35F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D74921"/>
    <w:multiLevelType w:val="hybridMultilevel"/>
    <w:tmpl w:val="84C63AE8"/>
    <w:lvl w:ilvl="0" w:tplc="1138EBE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531AFA"/>
    <w:multiLevelType w:val="hybridMultilevel"/>
    <w:tmpl w:val="B4E8C77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060BC5"/>
    <w:multiLevelType w:val="hybridMultilevel"/>
    <w:tmpl w:val="5B3A475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F10BAC"/>
    <w:multiLevelType w:val="hybridMultilevel"/>
    <w:tmpl w:val="FFD418F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ED66EA"/>
    <w:multiLevelType w:val="hybridMultilevel"/>
    <w:tmpl w:val="A6BE612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5D3363"/>
    <w:multiLevelType w:val="hybridMultilevel"/>
    <w:tmpl w:val="2F36871A"/>
    <w:lvl w:ilvl="0" w:tplc="900C8FC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A8723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68FEF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C8BBB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35E06F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8CC90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D64A3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178447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2C70A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0038C7"/>
    <w:multiLevelType w:val="hybridMultilevel"/>
    <w:tmpl w:val="91668340"/>
    <w:lvl w:ilvl="0" w:tplc="996093CA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1552B47"/>
    <w:multiLevelType w:val="hybridMultilevel"/>
    <w:tmpl w:val="080ABA4C"/>
    <w:lvl w:ilvl="0" w:tplc="AD96F900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14467E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044460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06B190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E2DB32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7863568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766B9E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FE068E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C068DCA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D02A2B"/>
    <w:multiLevelType w:val="hybridMultilevel"/>
    <w:tmpl w:val="DAB4E8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D14521"/>
    <w:multiLevelType w:val="hybridMultilevel"/>
    <w:tmpl w:val="849854AC"/>
    <w:lvl w:ilvl="0" w:tplc="A24A604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9EAB98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61C7FD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4ADFE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7E87B0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E44C3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4A735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6F053B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C2E461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234E3D"/>
    <w:multiLevelType w:val="hybridMultilevel"/>
    <w:tmpl w:val="7A5C90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C40365"/>
    <w:multiLevelType w:val="hybridMultilevel"/>
    <w:tmpl w:val="CB18072C"/>
    <w:lvl w:ilvl="0" w:tplc="996093C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3061E0"/>
    <w:multiLevelType w:val="hybridMultilevel"/>
    <w:tmpl w:val="14D2409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3"/>
  </w:num>
  <w:num w:numId="4">
    <w:abstractNumId w:val="15"/>
  </w:num>
  <w:num w:numId="5">
    <w:abstractNumId w:val="6"/>
  </w:num>
  <w:num w:numId="6">
    <w:abstractNumId w:val="14"/>
  </w:num>
  <w:num w:numId="7">
    <w:abstractNumId w:val="2"/>
  </w:num>
  <w:num w:numId="8">
    <w:abstractNumId w:val="11"/>
  </w:num>
  <w:num w:numId="9">
    <w:abstractNumId w:val="10"/>
  </w:num>
  <w:num w:numId="10">
    <w:abstractNumId w:val="16"/>
  </w:num>
  <w:num w:numId="11">
    <w:abstractNumId w:val="5"/>
  </w:num>
  <w:num w:numId="12">
    <w:abstractNumId w:val="9"/>
  </w:num>
  <w:num w:numId="13">
    <w:abstractNumId w:val="18"/>
  </w:num>
  <w:num w:numId="14">
    <w:abstractNumId w:val="0"/>
  </w:num>
  <w:num w:numId="15">
    <w:abstractNumId w:val="12"/>
  </w:num>
  <w:num w:numId="16">
    <w:abstractNumId w:val="1"/>
  </w:num>
  <w:num w:numId="17">
    <w:abstractNumId w:val="4"/>
  </w:num>
  <w:num w:numId="18">
    <w:abstractNumId w:val="17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0F9"/>
    <w:rsid w:val="00002A41"/>
    <w:rsid w:val="0002553F"/>
    <w:rsid w:val="000366FD"/>
    <w:rsid w:val="00043082"/>
    <w:rsid w:val="0005796D"/>
    <w:rsid w:val="000618BA"/>
    <w:rsid w:val="000744C6"/>
    <w:rsid w:val="00076D5D"/>
    <w:rsid w:val="00081883"/>
    <w:rsid w:val="00090A30"/>
    <w:rsid w:val="00094602"/>
    <w:rsid w:val="000B4460"/>
    <w:rsid w:val="000B7657"/>
    <w:rsid w:val="000C0D11"/>
    <w:rsid w:val="000C44CB"/>
    <w:rsid w:val="000E6EDF"/>
    <w:rsid w:val="000F3C26"/>
    <w:rsid w:val="00111ABD"/>
    <w:rsid w:val="00122184"/>
    <w:rsid w:val="00127351"/>
    <w:rsid w:val="00140D2A"/>
    <w:rsid w:val="00144B8A"/>
    <w:rsid w:val="00145042"/>
    <w:rsid w:val="00160B30"/>
    <w:rsid w:val="00192CD7"/>
    <w:rsid w:val="001964F4"/>
    <w:rsid w:val="001B2D39"/>
    <w:rsid w:val="001B4DF6"/>
    <w:rsid w:val="001B5ACE"/>
    <w:rsid w:val="001C2CB0"/>
    <w:rsid w:val="001C76DD"/>
    <w:rsid w:val="001D496F"/>
    <w:rsid w:val="001D6700"/>
    <w:rsid w:val="001E3DB9"/>
    <w:rsid w:val="001E58B3"/>
    <w:rsid w:val="001E69CE"/>
    <w:rsid w:val="001F45B6"/>
    <w:rsid w:val="001F65CF"/>
    <w:rsid w:val="00204C5F"/>
    <w:rsid w:val="00220D29"/>
    <w:rsid w:val="002243D6"/>
    <w:rsid w:val="0023227C"/>
    <w:rsid w:val="00236E4C"/>
    <w:rsid w:val="0024538B"/>
    <w:rsid w:val="00264F83"/>
    <w:rsid w:val="00266925"/>
    <w:rsid w:val="002909C4"/>
    <w:rsid w:val="00292080"/>
    <w:rsid w:val="002A096D"/>
    <w:rsid w:val="002E56F2"/>
    <w:rsid w:val="002F4493"/>
    <w:rsid w:val="00301D65"/>
    <w:rsid w:val="00305D58"/>
    <w:rsid w:val="00314EA3"/>
    <w:rsid w:val="00324FA1"/>
    <w:rsid w:val="00331AB5"/>
    <w:rsid w:val="00341C7A"/>
    <w:rsid w:val="0034710A"/>
    <w:rsid w:val="00360895"/>
    <w:rsid w:val="00366567"/>
    <w:rsid w:val="00394A0E"/>
    <w:rsid w:val="003A2A34"/>
    <w:rsid w:val="003C066B"/>
    <w:rsid w:val="003C75FD"/>
    <w:rsid w:val="003E7D7D"/>
    <w:rsid w:val="003F4455"/>
    <w:rsid w:val="003F5E81"/>
    <w:rsid w:val="003F63E5"/>
    <w:rsid w:val="00416C26"/>
    <w:rsid w:val="00422147"/>
    <w:rsid w:val="00423D74"/>
    <w:rsid w:val="00423F9B"/>
    <w:rsid w:val="004261CE"/>
    <w:rsid w:val="00433BD7"/>
    <w:rsid w:val="00440717"/>
    <w:rsid w:val="00447BBD"/>
    <w:rsid w:val="00453BE8"/>
    <w:rsid w:val="00484259"/>
    <w:rsid w:val="00493237"/>
    <w:rsid w:val="004B0379"/>
    <w:rsid w:val="004C67F9"/>
    <w:rsid w:val="004E23B1"/>
    <w:rsid w:val="004E79EE"/>
    <w:rsid w:val="004F1058"/>
    <w:rsid w:val="004F3399"/>
    <w:rsid w:val="00517A6D"/>
    <w:rsid w:val="005373A0"/>
    <w:rsid w:val="00540676"/>
    <w:rsid w:val="00545C1B"/>
    <w:rsid w:val="0055342D"/>
    <w:rsid w:val="00576C2B"/>
    <w:rsid w:val="00576FD8"/>
    <w:rsid w:val="005770F9"/>
    <w:rsid w:val="0058315C"/>
    <w:rsid w:val="005A6D02"/>
    <w:rsid w:val="005C1675"/>
    <w:rsid w:val="005D6F35"/>
    <w:rsid w:val="005E009A"/>
    <w:rsid w:val="005E2CD5"/>
    <w:rsid w:val="005E30F0"/>
    <w:rsid w:val="006025FD"/>
    <w:rsid w:val="00605E57"/>
    <w:rsid w:val="00613CF8"/>
    <w:rsid w:val="00624772"/>
    <w:rsid w:val="00635C1C"/>
    <w:rsid w:val="00645996"/>
    <w:rsid w:val="00650186"/>
    <w:rsid w:val="00662CD8"/>
    <w:rsid w:val="00663C24"/>
    <w:rsid w:val="006708DD"/>
    <w:rsid w:val="00671951"/>
    <w:rsid w:val="006827B4"/>
    <w:rsid w:val="00686DCE"/>
    <w:rsid w:val="006A1691"/>
    <w:rsid w:val="006D2C30"/>
    <w:rsid w:val="006E7BF6"/>
    <w:rsid w:val="006F0248"/>
    <w:rsid w:val="006F2728"/>
    <w:rsid w:val="006F6627"/>
    <w:rsid w:val="00704619"/>
    <w:rsid w:val="00715EC0"/>
    <w:rsid w:val="00724791"/>
    <w:rsid w:val="007266C2"/>
    <w:rsid w:val="00752B73"/>
    <w:rsid w:val="007551E6"/>
    <w:rsid w:val="00760A89"/>
    <w:rsid w:val="007623FA"/>
    <w:rsid w:val="00781171"/>
    <w:rsid w:val="00790019"/>
    <w:rsid w:val="00791D93"/>
    <w:rsid w:val="00792F69"/>
    <w:rsid w:val="007B40A3"/>
    <w:rsid w:val="007C292B"/>
    <w:rsid w:val="007F4716"/>
    <w:rsid w:val="00812FF1"/>
    <w:rsid w:val="008842B9"/>
    <w:rsid w:val="00894F53"/>
    <w:rsid w:val="008C52FD"/>
    <w:rsid w:val="008E7D16"/>
    <w:rsid w:val="009121A3"/>
    <w:rsid w:val="00913AF6"/>
    <w:rsid w:val="009356BD"/>
    <w:rsid w:val="009444A8"/>
    <w:rsid w:val="00964AEA"/>
    <w:rsid w:val="0097248E"/>
    <w:rsid w:val="00972C4E"/>
    <w:rsid w:val="00974B8D"/>
    <w:rsid w:val="00985F8F"/>
    <w:rsid w:val="009868B9"/>
    <w:rsid w:val="009A0D8E"/>
    <w:rsid w:val="009B18B6"/>
    <w:rsid w:val="009C3BEC"/>
    <w:rsid w:val="009D5351"/>
    <w:rsid w:val="009E4B43"/>
    <w:rsid w:val="00A012BD"/>
    <w:rsid w:val="00A06E1C"/>
    <w:rsid w:val="00A07A2C"/>
    <w:rsid w:val="00A51EFF"/>
    <w:rsid w:val="00A529D5"/>
    <w:rsid w:val="00A56F98"/>
    <w:rsid w:val="00A629C4"/>
    <w:rsid w:val="00A644D2"/>
    <w:rsid w:val="00A7288C"/>
    <w:rsid w:val="00AA4E77"/>
    <w:rsid w:val="00AB34C8"/>
    <w:rsid w:val="00AB617D"/>
    <w:rsid w:val="00AC70A0"/>
    <w:rsid w:val="00AC7BC9"/>
    <w:rsid w:val="00AD65B5"/>
    <w:rsid w:val="00AD7B90"/>
    <w:rsid w:val="00AF2D9A"/>
    <w:rsid w:val="00AF7982"/>
    <w:rsid w:val="00B00EB3"/>
    <w:rsid w:val="00B6467C"/>
    <w:rsid w:val="00B646B3"/>
    <w:rsid w:val="00B90E5C"/>
    <w:rsid w:val="00BA0112"/>
    <w:rsid w:val="00BA0C50"/>
    <w:rsid w:val="00BC18B9"/>
    <w:rsid w:val="00BE1381"/>
    <w:rsid w:val="00BE2311"/>
    <w:rsid w:val="00BE5ECB"/>
    <w:rsid w:val="00BF7035"/>
    <w:rsid w:val="00C02F38"/>
    <w:rsid w:val="00C129A0"/>
    <w:rsid w:val="00C333A9"/>
    <w:rsid w:val="00C34248"/>
    <w:rsid w:val="00C47C05"/>
    <w:rsid w:val="00C5363F"/>
    <w:rsid w:val="00C56010"/>
    <w:rsid w:val="00C725B6"/>
    <w:rsid w:val="00C767CD"/>
    <w:rsid w:val="00C86B3E"/>
    <w:rsid w:val="00C93E0A"/>
    <w:rsid w:val="00CA6454"/>
    <w:rsid w:val="00CA75C6"/>
    <w:rsid w:val="00CD207C"/>
    <w:rsid w:val="00CD2405"/>
    <w:rsid w:val="00CF1E4F"/>
    <w:rsid w:val="00CF2BDA"/>
    <w:rsid w:val="00CF57AA"/>
    <w:rsid w:val="00D148FD"/>
    <w:rsid w:val="00D20107"/>
    <w:rsid w:val="00D24E82"/>
    <w:rsid w:val="00D2609A"/>
    <w:rsid w:val="00D349B9"/>
    <w:rsid w:val="00D45C79"/>
    <w:rsid w:val="00D45E82"/>
    <w:rsid w:val="00D46415"/>
    <w:rsid w:val="00D6543F"/>
    <w:rsid w:val="00D74ED0"/>
    <w:rsid w:val="00D806E5"/>
    <w:rsid w:val="00D83F40"/>
    <w:rsid w:val="00D863D3"/>
    <w:rsid w:val="00D975E5"/>
    <w:rsid w:val="00DB7513"/>
    <w:rsid w:val="00DC1E27"/>
    <w:rsid w:val="00DD1775"/>
    <w:rsid w:val="00DD1D27"/>
    <w:rsid w:val="00DE72B3"/>
    <w:rsid w:val="00DF77BC"/>
    <w:rsid w:val="00E00048"/>
    <w:rsid w:val="00E120F7"/>
    <w:rsid w:val="00E131F6"/>
    <w:rsid w:val="00E500BD"/>
    <w:rsid w:val="00E613C5"/>
    <w:rsid w:val="00E64E2B"/>
    <w:rsid w:val="00E77581"/>
    <w:rsid w:val="00E81E3D"/>
    <w:rsid w:val="00E8536D"/>
    <w:rsid w:val="00E85CAE"/>
    <w:rsid w:val="00E925B5"/>
    <w:rsid w:val="00E96BCA"/>
    <w:rsid w:val="00EA0D62"/>
    <w:rsid w:val="00EA3980"/>
    <w:rsid w:val="00EA41F9"/>
    <w:rsid w:val="00EA4586"/>
    <w:rsid w:val="00EC2C14"/>
    <w:rsid w:val="00EC5592"/>
    <w:rsid w:val="00ED4FE8"/>
    <w:rsid w:val="00ED577C"/>
    <w:rsid w:val="00ED65DF"/>
    <w:rsid w:val="00EF6C45"/>
    <w:rsid w:val="00F17C4E"/>
    <w:rsid w:val="00F271D5"/>
    <w:rsid w:val="00F34DEF"/>
    <w:rsid w:val="00F4427C"/>
    <w:rsid w:val="00F86983"/>
    <w:rsid w:val="00F91B91"/>
    <w:rsid w:val="00FA1EAC"/>
    <w:rsid w:val="00FB6124"/>
    <w:rsid w:val="00FC1610"/>
    <w:rsid w:val="00FC5AD4"/>
    <w:rsid w:val="00FE2559"/>
    <w:rsid w:val="00FE68EF"/>
    <w:rsid w:val="00FF2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9D7FF1"/>
  <w15:docId w15:val="{831F4920-8C27-4462-8F4B-B1D802214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hr-HR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2311"/>
  </w:style>
  <w:style w:type="paragraph" w:styleId="Naslov1">
    <w:name w:val="heading 1"/>
    <w:basedOn w:val="Normal"/>
    <w:next w:val="Normal"/>
    <w:link w:val="Naslov1Char"/>
    <w:uiPriority w:val="9"/>
    <w:qFormat/>
    <w:rsid w:val="008842B9"/>
    <w:pPr>
      <w:pBdr>
        <w:top w:val="single" w:sz="24" w:space="0" w:color="A8D08D" w:themeColor="accent6" w:themeTint="99"/>
        <w:left w:val="single" w:sz="24" w:space="0" w:color="A8D08D" w:themeColor="accent6" w:themeTint="99"/>
        <w:bottom w:val="single" w:sz="24" w:space="0" w:color="A8D08D" w:themeColor="accent6" w:themeTint="99"/>
        <w:right w:val="single" w:sz="24" w:space="0" w:color="A8D08D" w:themeColor="accent6" w:themeTint="99"/>
      </w:pBdr>
      <w:shd w:val="clear" w:color="auto" w:fill="A8D08D" w:themeFill="accent6" w:themeFillTint="99"/>
      <w:spacing w:before="0" w:after="400"/>
      <w:outlineLvl w:val="0"/>
    </w:pPr>
    <w:rPr>
      <w:rFonts w:ascii="Arial" w:hAnsi="Arial"/>
      <w:b/>
      <w:caps/>
      <w:spacing w:val="15"/>
      <w:sz w:val="24"/>
      <w:szCs w:val="22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BE2311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BE2311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BE2311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BE2311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BE2311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BE2311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BE2311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BE2311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CA75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A75C6"/>
  </w:style>
  <w:style w:type="paragraph" w:styleId="Podnoje">
    <w:name w:val="footer"/>
    <w:basedOn w:val="Normal"/>
    <w:link w:val="PodnojeChar"/>
    <w:uiPriority w:val="99"/>
    <w:unhideWhenUsed/>
    <w:rsid w:val="00CA75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A75C6"/>
  </w:style>
  <w:style w:type="paragraph" w:styleId="Tekstbalonia">
    <w:name w:val="Balloon Text"/>
    <w:basedOn w:val="Normal"/>
    <w:link w:val="TekstbaloniaChar"/>
    <w:uiPriority w:val="99"/>
    <w:semiHidden/>
    <w:unhideWhenUsed/>
    <w:rsid w:val="00CA75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A75C6"/>
    <w:rPr>
      <w:rFonts w:ascii="Segoe UI" w:hAnsi="Segoe UI" w:cs="Segoe UI"/>
      <w:sz w:val="18"/>
      <w:szCs w:val="18"/>
    </w:rPr>
  </w:style>
  <w:style w:type="table" w:styleId="Reetkatablice">
    <w:name w:val="Table Grid"/>
    <w:basedOn w:val="Obinatablica"/>
    <w:uiPriority w:val="39"/>
    <w:rsid w:val="004F33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1Char">
    <w:name w:val="Naslov 1 Char"/>
    <w:basedOn w:val="Zadanifontodlomka"/>
    <w:link w:val="Naslov1"/>
    <w:uiPriority w:val="9"/>
    <w:rsid w:val="008842B9"/>
    <w:rPr>
      <w:rFonts w:ascii="Arial" w:hAnsi="Arial"/>
      <w:b/>
      <w:caps/>
      <w:spacing w:val="15"/>
      <w:sz w:val="24"/>
      <w:szCs w:val="22"/>
      <w:shd w:val="clear" w:color="auto" w:fill="A8D08D" w:themeFill="accent6" w:themeFillTint="99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BE2311"/>
    <w:rPr>
      <w:caps/>
      <w:spacing w:val="15"/>
      <w:shd w:val="clear" w:color="auto" w:fill="DEEAF6" w:themeFill="accent1" w:themeFillTint="33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BE2311"/>
    <w:rPr>
      <w:caps/>
      <w:color w:val="1F4D78" w:themeColor="accent1" w:themeShade="7F"/>
      <w:spacing w:val="15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BE2311"/>
    <w:rPr>
      <w:caps/>
      <w:color w:val="2E74B5" w:themeColor="accent1" w:themeShade="BF"/>
      <w:spacing w:val="10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BE2311"/>
    <w:rPr>
      <w:caps/>
      <w:color w:val="2E74B5" w:themeColor="accent1" w:themeShade="BF"/>
      <w:spacing w:val="10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BE2311"/>
    <w:rPr>
      <w:caps/>
      <w:color w:val="2E74B5" w:themeColor="accent1" w:themeShade="BF"/>
      <w:spacing w:val="10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BE2311"/>
    <w:rPr>
      <w:caps/>
      <w:color w:val="2E74B5" w:themeColor="accent1" w:themeShade="BF"/>
      <w:spacing w:val="10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BE2311"/>
    <w:rPr>
      <w:caps/>
      <w:spacing w:val="10"/>
      <w:sz w:val="18"/>
      <w:szCs w:val="1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BE2311"/>
    <w:rPr>
      <w:i/>
      <w:iCs/>
      <w:caps/>
      <w:spacing w:val="10"/>
      <w:sz w:val="18"/>
      <w:szCs w:val="18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BE2311"/>
    <w:rPr>
      <w:b/>
      <w:bCs/>
      <w:color w:val="2E74B5" w:themeColor="accent1" w:themeShade="BF"/>
      <w:sz w:val="16"/>
      <w:szCs w:val="16"/>
    </w:rPr>
  </w:style>
  <w:style w:type="paragraph" w:styleId="Naslov">
    <w:name w:val="Title"/>
    <w:basedOn w:val="Normal"/>
    <w:next w:val="Normal"/>
    <w:link w:val="NaslovChar"/>
    <w:uiPriority w:val="10"/>
    <w:qFormat/>
    <w:rsid w:val="00BE2311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BE2311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BE2311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naslovChar">
    <w:name w:val="Podnaslov Char"/>
    <w:basedOn w:val="Zadanifontodlomka"/>
    <w:link w:val="Podnaslov"/>
    <w:uiPriority w:val="11"/>
    <w:rsid w:val="00BE2311"/>
    <w:rPr>
      <w:caps/>
      <w:color w:val="595959" w:themeColor="text1" w:themeTint="A6"/>
      <w:spacing w:val="10"/>
      <w:sz w:val="21"/>
      <w:szCs w:val="21"/>
    </w:rPr>
  </w:style>
  <w:style w:type="character" w:styleId="Naglaeno">
    <w:name w:val="Strong"/>
    <w:uiPriority w:val="22"/>
    <w:qFormat/>
    <w:rsid w:val="00BE2311"/>
    <w:rPr>
      <w:b/>
      <w:bCs/>
    </w:rPr>
  </w:style>
  <w:style w:type="character" w:styleId="Istaknuto">
    <w:name w:val="Emphasis"/>
    <w:uiPriority w:val="20"/>
    <w:qFormat/>
    <w:rsid w:val="00BE2311"/>
    <w:rPr>
      <w:caps/>
      <w:color w:val="1F4D78" w:themeColor="accent1" w:themeShade="7F"/>
      <w:spacing w:val="5"/>
    </w:rPr>
  </w:style>
  <w:style w:type="paragraph" w:styleId="Bezproreda">
    <w:name w:val="No Spacing"/>
    <w:uiPriority w:val="1"/>
    <w:qFormat/>
    <w:rsid w:val="00BE2311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qFormat/>
    <w:rsid w:val="00BE2311"/>
    <w:rPr>
      <w:i/>
      <w:iCs/>
      <w:sz w:val="24"/>
      <w:szCs w:val="24"/>
    </w:rPr>
  </w:style>
  <w:style w:type="character" w:customStyle="1" w:styleId="CitatChar">
    <w:name w:val="Citat Char"/>
    <w:basedOn w:val="Zadanifontodlomka"/>
    <w:link w:val="Citat"/>
    <w:uiPriority w:val="29"/>
    <w:rsid w:val="00BE2311"/>
    <w:rPr>
      <w:i/>
      <w:iCs/>
      <w:sz w:val="24"/>
      <w:szCs w:val="24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BE2311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BE2311"/>
    <w:rPr>
      <w:color w:val="5B9BD5" w:themeColor="accent1"/>
      <w:sz w:val="24"/>
      <w:szCs w:val="24"/>
    </w:rPr>
  </w:style>
  <w:style w:type="character" w:styleId="Neupadljivoisticanje">
    <w:name w:val="Subtle Emphasis"/>
    <w:uiPriority w:val="19"/>
    <w:qFormat/>
    <w:rsid w:val="00BE2311"/>
    <w:rPr>
      <w:i/>
      <w:iCs/>
      <w:color w:val="1F4D78" w:themeColor="accent1" w:themeShade="7F"/>
    </w:rPr>
  </w:style>
  <w:style w:type="character" w:styleId="Jakoisticanje">
    <w:name w:val="Intense Emphasis"/>
    <w:uiPriority w:val="21"/>
    <w:qFormat/>
    <w:rsid w:val="00BE2311"/>
    <w:rPr>
      <w:b/>
      <w:bCs/>
      <w:caps/>
      <w:color w:val="1F4D78" w:themeColor="accent1" w:themeShade="7F"/>
      <w:spacing w:val="10"/>
    </w:rPr>
  </w:style>
  <w:style w:type="character" w:styleId="Neupadljivareferenca">
    <w:name w:val="Subtle Reference"/>
    <w:uiPriority w:val="31"/>
    <w:qFormat/>
    <w:rsid w:val="00BE2311"/>
    <w:rPr>
      <w:b/>
      <w:bCs/>
      <w:color w:val="5B9BD5" w:themeColor="accent1"/>
    </w:rPr>
  </w:style>
  <w:style w:type="character" w:styleId="Istaknutareferenca">
    <w:name w:val="Intense Reference"/>
    <w:uiPriority w:val="32"/>
    <w:qFormat/>
    <w:rsid w:val="00BE2311"/>
    <w:rPr>
      <w:b/>
      <w:bCs/>
      <w:i/>
      <w:iCs/>
      <w:caps/>
      <w:color w:val="5B9BD5" w:themeColor="accent1"/>
    </w:rPr>
  </w:style>
  <w:style w:type="character" w:styleId="Naslovknjige">
    <w:name w:val="Book Title"/>
    <w:uiPriority w:val="33"/>
    <w:qFormat/>
    <w:rsid w:val="00BE2311"/>
    <w:rPr>
      <w:b/>
      <w:bCs/>
      <w:i/>
      <w:iCs/>
      <w:spacing w:val="0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BE2311"/>
    <w:pPr>
      <w:outlineLvl w:val="9"/>
    </w:pPr>
  </w:style>
  <w:style w:type="paragraph" w:styleId="Odlomakpopisa">
    <w:name w:val="List Paragraph"/>
    <w:basedOn w:val="Normal"/>
    <w:uiPriority w:val="34"/>
    <w:qFormat/>
    <w:rsid w:val="00A07A2C"/>
    <w:pPr>
      <w:ind w:left="720"/>
      <w:contextualSpacing/>
    </w:pPr>
  </w:style>
  <w:style w:type="paragraph" w:styleId="StandardWeb">
    <w:name w:val="Normal (Web)"/>
    <w:basedOn w:val="Normal"/>
    <w:uiPriority w:val="99"/>
    <w:semiHidden/>
    <w:unhideWhenUsed/>
    <w:rsid w:val="00B646B3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B646B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9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28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8183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60209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44724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6163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557567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264121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3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6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6686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61453">
          <w:marLeft w:val="0"/>
          <w:marRight w:val="0"/>
          <w:marTop w:val="0"/>
          <w:marBottom w:val="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5452">
          <w:marLeft w:val="0"/>
          <w:marRight w:val="0"/>
          <w:marTop w:val="0"/>
          <w:marBottom w:val="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971">
          <w:marLeft w:val="0"/>
          <w:marRight w:val="0"/>
          <w:marTop w:val="0"/>
          <w:marBottom w:val="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87215">
          <w:marLeft w:val="0"/>
          <w:marRight w:val="0"/>
          <w:marTop w:val="0"/>
          <w:marBottom w:val="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4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930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05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417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8468">
          <w:marLeft w:val="0"/>
          <w:marRight w:val="0"/>
          <w:marTop w:val="0"/>
          <w:marBottom w:val="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76265">
          <w:marLeft w:val="0"/>
          <w:marRight w:val="0"/>
          <w:marTop w:val="0"/>
          <w:marBottom w:val="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24225">
          <w:marLeft w:val="0"/>
          <w:marRight w:val="0"/>
          <w:marTop w:val="0"/>
          <w:marBottom w:val="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2014">
          <w:marLeft w:val="0"/>
          <w:marRight w:val="0"/>
          <w:marTop w:val="0"/>
          <w:marBottom w:val="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1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717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653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3614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diagramQuickStyle" Target="diagrams/quickStyle1.xml"/><Relationship Id="rId26" Type="http://schemas.openxmlformats.org/officeDocument/2006/relationships/diagramData" Target="diagrams/data3.xml"/><Relationship Id="rId39" Type="http://schemas.openxmlformats.org/officeDocument/2006/relationships/diagramColors" Target="diagrams/colors5.xml"/><Relationship Id="rId21" Type="http://schemas.openxmlformats.org/officeDocument/2006/relationships/diagramData" Target="diagrams/data2.xml"/><Relationship Id="rId34" Type="http://schemas.openxmlformats.org/officeDocument/2006/relationships/diagramColors" Target="diagrams/colors4.xml"/><Relationship Id="rId42" Type="http://schemas.openxmlformats.org/officeDocument/2006/relationships/image" Target="media/image10.png"/><Relationship Id="rId47" Type="http://schemas.openxmlformats.org/officeDocument/2006/relationships/image" Target="media/image14.jpeg"/><Relationship Id="rId50" Type="http://schemas.openxmlformats.org/officeDocument/2006/relationships/hyperlink" Target="http://www.fuzine.hr/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Data" Target="diagrams/data1.xml"/><Relationship Id="rId29" Type="http://schemas.openxmlformats.org/officeDocument/2006/relationships/diagramColors" Target="diagrams/colors3.xml"/><Relationship Id="rId11" Type="http://schemas.openxmlformats.org/officeDocument/2006/relationships/image" Target="media/image4.jpeg"/><Relationship Id="rId24" Type="http://schemas.openxmlformats.org/officeDocument/2006/relationships/diagramColors" Target="diagrams/colors2.xml"/><Relationship Id="rId32" Type="http://schemas.openxmlformats.org/officeDocument/2006/relationships/diagramLayout" Target="diagrams/layout4.xml"/><Relationship Id="rId37" Type="http://schemas.openxmlformats.org/officeDocument/2006/relationships/diagramLayout" Target="diagrams/layout5.xml"/><Relationship Id="rId40" Type="http://schemas.microsoft.com/office/2007/relationships/diagramDrawing" Target="diagrams/drawing5.xml"/><Relationship Id="rId45" Type="http://schemas.openxmlformats.org/officeDocument/2006/relationships/image" Target="media/image12.jpe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diagramColors" Target="diagrams/colors1.xml"/><Relationship Id="rId31" Type="http://schemas.openxmlformats.org/officeDocument/2006/relationships/diagramData" Target="diagrams/data4.xml"/><Relationship Id="rId44" Type="http://schemas.openxmlformats.org/officeDocument/2006/relationships/image" Target="media/image11.jpe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diagramLayout" Target="diagrams/layout2.xml"/><Relationship Id="rId27" Type="http://schemas.openxmlformats.org/officeDocument/2006/relationships/diagramLayout" Target="diagrams/layout3.xml"/><Relationship Id="rId30" Type="http://schemas.microsoft.com/office/2007/relationships/diagramDrawing" Target="diagrams/drawing3.xml"/><Relationship Id="rId35" Type="http://schemas.microsoft.com/office/2007/relationships/diagramDrawing" Target="diagrams/drawing4.xml"/><Relationship Id="rId43" Type="http://schemas.openxmlformats.org/officeDocument/2006/relationships/chart" Target="charts/chart1.xml"/><Relationship Id="rId48" Type="http://schemas.openxmlformats.org/officeDocument/2006/relationships/image" Target="media/image15.jpeg"/><Relationship Id="rId8" Type="http://schemas.openxmlformats.org/officeDocument/2006/relationships/image" Target="media/image1.png"/><Relationship Id="rId51" Type="http://schemas.openxmlformats.org/officeDocument/2006/relationships/hyperlink" Target="mailto:opcina-fuzine@ri.t-com.hr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diagramLayout" Target="diagrams/layout1.xml"/><Relationship Id="rId25" Type="http://schemas.microsoft.com/office/2007/relationships/diagramDrawing" Target="diagrams/drawing2.xml"/><Relationship Id="rId33" Type="http://schemas.openxmlformats.org/officeDocument/2006/relationships/diagramQuickStyle" Target="diagrams/quickStyle4.xml"/><Relationship Id="rId38" Type="http://schemas.openxmlformats.org/officeDocument/2006/relationships/diagramQuickStyle" Target="diagrams/quickStyle5.xml"/><Relationship Id="rId46" Type="http://schemas.openxmlformats.org/officeDocument/2006/relationships/image" Target="media/image13.jpeg"/><Relationship Id="rId20" Type="http://schemas.microsoft.com/office/2007/relationships/diagramDrawing" Target="diagrams/drawing1.xml"/><Relationship Id="rId41" Type="http://schemas.openxmlformats.org/officeDocument/2006/relationships/image" Target="media/image9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diagramQuickStyle" Target="diagrams/quickStyle2.xml"/><Relationship Id="rId28" Type="http://schemas.openxmlformats.org/officeDocument/2006/relationships/diagramQuickStyle" Target="diagrams/quickStyle3.xml"/><Relationship Id="rId36" Type="http://schemas.openxmlformats.org/officeDocument/2006/relationships/diagramData" Target="diagrams/data5.xml"/><Relationship Id="rId49" Type="http://schemas.openxmlformats.org/officeDocument/2006/relationships/image" Target="media/image16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G:\Grafikoni%20uz%20obrazlo&#382;enje%20Prora&#269;una%20za%202018..xls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hr-HR" sz="1000" b="0" i="1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Grafikon 3: Struktura rashoda u posebnom dijelu Proračuna Općine Fužine za 2018. godinu</a:t>
            </a:r>
          </a:p>
        </c:rich>
      </c:tx>
      <c:layout>
        <c:manualLayout>
          <c:xMode val="edge"/>
          <c:yMode val="edge"/>
          <c:x val="0.1115376634156464"/>
          <c:y val="1.017811704834605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view3D>
      <c:rotX val="50"/>
      <c:rotY val="0"/>
      <c:depthPercent val="100"/>
      <c:rAngAx val="0"/>
      <c:perspective val="6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explosion val="1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1-0BCF-4C53-8C4B-5FCA2CE984F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3-0BCF-4C53-8C4B-5FCA2CE984F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5-0BCF-4C53-8C4B-5FCA2CE984F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7-0BCF-4C53-8C4B-5FCA2CE984F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9-0BCF-4C53-8C4B-5FCA2CE984FE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B-0BCF-4C53-8C4B-5FCA2CE984FE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D-0BCF-4C53-8C4B-5FCA2CE984FE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F-0BCF-4C53-8C4B-5FCA2CE984FE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11-0BCF-4C53-8C4B-5FCA2CE984FE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13-0BCF-4C53-8C4B-5FCA2CE984FE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15-0BCF-4C53-8C4B-5FCA2CE984FE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17-0BCF-4C53-8C4B-5FCA2CE984FE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19-0BCF-4C53-8C4B-5FCA2CE984FE}"/>
              </c:ext>
            </c:extLst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1B-0BCF-4C53-8C4B-5FCA2CE984FE}"/>
              </c:ext>
            </c:extLst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1D-0BCF-4C53-8C4B-5FCA2CE984FE}"/>
              </c:ext>
            </c:extLst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1F-0BCF-4C53-8C4B-5FCA2CE984FE}"/>
              </c:ext>
            </c:extLst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21-0BCF-4C53-8C4B-5FCA2CE984FE}"/>
              </c:ext>
            </c:extLst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23-0BCF-4C53-8C4B-5FCA2CE984FE}"/>
              </c:ext>
            </c:extLst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25-0BCF-4C53-8C4B-5FCA2CE984FE}"/>
              </c:ext>
            </c:extLst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27-0BCF-4C53-8C4B-5FCA2CE984FE}"/>
              </c:ext>
            </c:extLst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29-0BCF-4C53-8C4B-5FCA2CE984FE}"/>
              </c:ext>
            </c:extLst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2B-0BCF-4C53-8C4B-5FCA2CE984FE}"/>
              </c:ext>
            </c:extLst>
          </c:dPt>
          <c:dLbls>
            <c:dLbl>
              <c:idx val="0"/>
              <c:layout>
                <c:manualLayout>
                  <c:x val="2.3084313568502553E-2"/>
                  <c:y val="5.654331376516851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BCF-4C53-8C4B-5FCA2CE984FE}"/>
                </c:ext>
              </c:extLst>
            </c:dLbl>
            <c:dLbl>
              <c:idx val="1"/>
              <c:layout>
                <c:manualLayout>
                  <c:x val="2.3282675368006888E-2"/>
                  <c:y val="1.129209993788942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BCF-4C53-8C4B-5FCA2CE984FE}"/>
                </c:ext>
              </c:extLst>
            </c:dLbl>
            <c:dLbl>
              <c:idx val="2"/>
              <c:layout>
                <c:manualLayout>
                  <c:x val="-7.754737235973746E-3"/>
                  <c:y val="2.2760513714411654E-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BCF-4C53-8C4B-5FCA2CE984FE}"/>
                </c:ext>
              </c:extLst>
            </c:dLbl>
            <c:dLbl>
              <c:idx val="3"/>
              <c:layout>
                <c:manualLayout>
                  <c:x val="-3.086535743521788E-3"/>
                  <c:y val="3.0236487614620847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BCF-4C53-8C4B-5FCA2CE984FE}"/>
                </c:ext>
              </c:extLst>
            </c:dLbl>
            <c:dLbl>
              <c:idx val="4"/>
              <c:layout>
                <c:manualLayout>
                  <c:x val="-8.677920240256487E-3"/>
                  <c:y val="-3.7119405875792245E-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BCF-4C53-8C4B-5FCA2CE984FE}"/>
                </c:ext>
              </c:extLst>
            </c:dLbl>
            <c:dLbl>
              <c:idx val="5"/>
              <c:layout>
                <c:manualLayout>
                  <c:x val="-4.6162418118570895E-3"/>
                  <c:y val="-2.1098889356388015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BCF-4C53-8C4B-5FCA2CE984FE}"/>
                </c:ext>
              </c:extLst>
            </c:dLbl>
            <c:dLbl>
              <c:idx val="6"/>
              <c:layout>
                <c:manualLayout>
                  <c:x val="-1.0375596596804317E-2"/>
                  <c:y val="-3.4204884694756668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0BCF-4C53-8C4B-5FCA2CE984FE}"/>
                </c:ext>
              </c:extLst>
            </c:dLbl>
            <c:dLbl>
              <c:idx val="7"/>
              <c:layout>
                <c:manualLayout>
                  <c:x val="-2.2769124185270575E-3"/>
                  <c:y val="-6.0948488309190362E-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0BCF-4C53-8C4B-5FCA2CE984FE}"/>
                </c:ext>
              </c:extLst>
            </c:dLbl>
            <c:dLbl>
              <c:idx val="8"/>
              <c:layout>
                <c:manualLayout>
                  <c:x val="1.0488339299982189E-3"/>
                  <c:y val="4.6805981313404214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0BCF-4C53-8C4B-5FCA2CE984FE}"/>
                </c:ext>
              </c:extLst>
            </c:dLbl>
            <c:dLbl>
              <c:idx val="9"/>
              <c:layout>
                <c:manualLayout>
                  <c:x val="9.4932623980209575E-5"/>
                  <c:y val="4.9999666072275007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0BCF-4C53-8C4B-5FCA2CE984FE}"/>
                </c:ext>
              </c:extLst>
            </c:dLbl>
            <c:dLbl>
              <c:idx val="10"/>
              <c:layout>
                <c:manualLayout>
                  <c:x val="-3.034249272482774E-4"/>
                  <c:y val="6.407672323402354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0BCF-4C53-8C4B-5FCA2CE984FE}"/>
                </c:ext>
              </c:extLst>
            </c:dLbl>
            <c:dLbl>
              <c:idx val="11"/>
              <c:layout>
                <c:manualLayout>
                  <c:x val="-5.4526619532591627E-3"/>
                  <c:y val="5.0433772114363571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0BCF-4C53-8C4B-5FCA2CE984FE}"/>
                </c:ext>
              </c:extLst>
            </c:dLbl>
            <c:dLbl>
              <c:idx val="12"/>
              <c:layout>
                <c:manualLayout>
                  <c:x val="1.4070779542264626E-2"/>
                  <c:y val="-4.6346229622060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0BCF-4C53-8C4B-5FCA2CE984FE}"/>
                </c:ext>
              </c:extLst>
            </c:dLbl>
            <c:dLbl>
              <c:idx val="13"/>
              <c:layout>
                <c:manualLayout>
                  <c:x val="2.7021484837740375E-2"/>
                  <c:y val="-2.385739950445125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0BCF-4C53-8C4B-5FCA2CE984FE}"/>
                </c:ext>
              </c:extLst>
            </c:dLbl>
            <c:dLbl>
              <c:idx val="14"/>
              <c:layout>
                <c:manualLayout>
                  <c:x val="1.0563337706878775E-2"/>
                  <c:y val="-5.2452031282349248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0BCF-4C53-8C4B-5FCA2CE984FE}"/>
                </c:ext>
              </c:extLst>
            </c:dLbl>
            <c:dLbl>
              <c:idx val="15"/>
              <c:layout>
                <c:manualLayout>
                  <c:x val="8.7056974279958103E-4"/>
                  <c:y val="-9.6123099116428492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0BCF-4C53-8C4B-5FCA2CE984FE}"/>
                </c:ext>
              </c:extLst>
            </c:dLbl>
            <c:dLbl>
              <c:idx val="16"/>
              <c:layout>
                <c:manualLayout>
                  <c:x val="-1.0616767944471767E-2"/>
                  <c:y val="-1.8030093566548458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0BCF-4C53-8C4B-5FCA2CE984FE}"/>
                </c:ext>
              </c:extLst>
            </c:dLbl>
            <c:dLbl>
              <c:idx val="17"/>
              <c:layout>
                <c:manualLayout>
                  <c:x val="-3.7850503175586329E-3"/>
                  <c:y val="-1.704046536167712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0BCF-4C53-8C4B-5FCA2CE984FE}"/>
                </c:ext>
              </c:extLst>
            </c:dLbl>
            <c:dLbl>
              <c:idx val="18"/>
              <c:layout>
                <c:manualLayout>
                  <c:x val="-1.3470465496647967E-2"/>
                  <c:y val="-4.01731081324758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5-0BCF-4C53-8C4B-5FCA2CE984FE}"/>
                </c:ext>
              </c:extLst>
            </c:dLbl>
            <c:dLbl>
              <c:idx val="19"/>
              <c:layout>
                <c:manualLayout>
                  <c:x val="-8.9488295183272441E-3"/>
                  <c:y val="-4.394275143088029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7-0BCF-4C53-8C4B-5FCA2CE984FE}"/>
                </c:ext>
              </c:extLst>
            </c:dLbl>
            <c:dLbl>
              <c:idx val="20"/>
              <c:layout>
                <c:manualLayout>
                  <c:x val="-8.4923032680678454E-3"/>
                  <c:y val="-4.918448171077852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9-0BCF-4C53-8C4B-5FCA2CE984FE}"/>
                </c:ext>
              </c:extLst>
            </c:dLbl>
            <c:dLbl>
              <c:idx val="21"/>
              <c:layout>
                <c:manualLayout>
                  <c:x val="-7.6632359116554711E-5"/>
                  <c:y val="2.866969873040648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B-0BCF-4C53-8C4B-5FCA2CE984F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List3!$B$4:$B$25</c:f>
              <c:strCache>
                <c:ptCount val="22"/>
                <c:pt idx="0">
                  <c:v>Općinsko vijeće i općinski načelnik</c:v>
                </c:pt>
                <c:pt idx="1">
                  <c:v>Službenici i namještenici</c:v>
                </c:pt>
                <c:pt idx="2">
                  <c:v>Predškolski odgoj</c:v>
                </c:pt>
                <c:pt idx="3">
                  <c:v>Građani i kućanstva</c:v>
                </c:pt>
                <c:pt idx="4">
                  <c:v>Kultura</c:v>
                </c:pt>
                <c:pt idx="5">
                  <c:v>Sport</c:v>
                </c:pt>
                <c:pt idx="6">
                  <c:v>Školstvo</c:v>
                </c:pt>
                <c:pt idx="7">
                  <c:v>Političke stranke</c:v>
                </c:pt>
                <c:pt idx="8">
                  <c:v>Ostale društvene djelatnosti</c:v>
                </c:pt>
                <c:pt idx="9">
                  <c:v>Vatrozaštita</c:v>
                </c:pt>
                <c:pt idx="10">
                  <c:v>Turizam</c:v>
                </c:pt>
                <c:pt idx="11">
                  <c:v>Poljoprivreda</c:v>
                </c:pt>
                <c:pt idx="12">
                  <c:v>Objekti i Poslovna zona </c:v>
                </c:pt>
                <c:pt idx="13">
                  <c:v>Ceste</c:v>
                </c:pt>
                <c:pt idx="14">
                  <c:v>Javna rasvjeta</c:v>
                </c:pt>
                <c:pt idx="15">
                  <c:v>Groblja</c:v>
                </c:pt>
                <c:pt idx="16">
                  <c:v>Javne površine</c:v>
                </c:pt>
                <c:pt idx="17">
                  <c:v>Zaštita okoliša</c:v>
                </c:pt>
                <c:pt idx="18">
                  <c:v>Vodoopskrba i odvodnja voda</c:v>
                </c:pt>
                <c:pt idx="19">
                  <c:v>Ostale komunalne usluge</c:v>
                </c:pt>
                <c:pt idx="20">
                  <c:v>Planska i projektna dokumentacija</c:v>
                </c:pt>
                <c:pt idx="21">
                  <c:v>Kapitalna ulaganja u predškolski odgoj</c:v>
                </c:pt>
              </c:strCache>
            </c:strRef>
          </c:cat>
          <c:val>
            <c:numRef>
              <c:f>List3!$C$4:$C$25</c:f>
              <c:numCache>
                <c:formatCode>#,##0.00</c:formatCode>
                <c:ptCount val="22"/>
                <c:pt idx="0">
                  <c:v>825630</c:v>
                </c:pt>
                <c:pt idx="1">
                  <c:v>1492560</c:v>
                </c:pt>
                <c:pt idx="2">
                  <c:v>420655</c:v>
                </c:pt>
                <c:pt idx="3">
                  <c:v>281300</c:v>
                </c:pt>
                <c:pt idx="4">
                  <c:v>294400</c:v>
                </c:pt>
                <c:pt idx="5">
                  <c:v>329000</c:v>
                </c:pt>
                <c:pt idx="6">
                  <c:v>218750</c:v>
                </c:pt>
                <c:pt idx="7">
                  <c:v>12000</c:v>
                </c:pt>
                <c:pt idx="8">
                  <c:v>176644</c:v>
                </c:pt>
                <c:pt idx="9">
                  <c:v>160000</c:v>
                </c:pt>
                <c:pt idx="10">
                  <c:v>199500</c:v>
                </c:pt>
                <c:pt idx="11">
                  <c:v>136000</c:v>
                </c:pt>
                <c:pt idx="12">
                  <c:v>1104000</c:v>
                </c:pt>
                <c:pt idx="13">
                  <c:v>5493875</c:v>
                </c:pt>
                <c:pt idx="14">
                  <c:v>451000</c:v>
                </c:pt>
                <c:pt idx="15">
                  <c:v>95000</c:v>
                </c:pt>
                <c:pt idx="16">
                  <c:v>1280000</c:v>
                </c:pt>
                <c:pt idx="17">
                  <c:v>170000</c:v>
                </c:pt>
                <c:pt idx="18">
                  <c:v>155000</c:v>
                </c:pt>
                <c:pt idx="19">
                  <c:v>702418</c:v>
                </c:pt>
                <c:pt idx="20">
                  <c:v>58750</c:v>
                </c:pt>
                <c:pt idx="21">
                  <c:v>6382500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C-0BCF-4C53-8C4B-5FCA2CE984FE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solidFill>
            <a:schemeClr val="dk1">
              <a:lumMod val="25000"/>
              <a:lumOff val="75000"/>
            </a:scheme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85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B511E25-84CD-4463-8ABD-3BFF757EC480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CF3ECF2E-DC7B-4E9A-8B75-9E31276B0A24}">
      <dgm:prSet phldrT="[Tekst]" custT="1"/>
      <dgm:spPr>
        <a:ln>
          <a:solidFill>
            <a:schemeClr val="accent6">
              <a:lumMod val="60000"/>
              <a:lumOff val="40000"/>
            </a:schemeClr>
          </a:solidFill>
        </a:ln>
        <a:effectLst/>
      </dgm:spPr>
      <dgm:t>
        <a:bodyPr/>
        <a:lstStyle/>
        <a:p>
          <a:pPr algn="ctr"/>
          <a:r>
            <a:rPr lang="hr-HR" sz="900" b="1">
              <a:latin typeface="Arial" panose="020B0604020202020204" pitchFamily="34" charset="0"/>
              <a:cs typeface="Arial" panose="020B0604020202020204" pitchFamily="34" charset="0"/>
            </a:rPr>
            <a:t>PRORAČUN</a:t>
          </a:r>
        </a:p>
      </dgm:t>
    </dgm:pt>
    <dgm:pt modelId="{0F7698BB-07E1-4B6B-8451-3FC7C19B70D0}" type="parTrans" cxnId="{B5CCB8A1-B45A-4920-924C-88467C5D6218}">
      <dgm:prSet/>
      <dgm:spPr/>
      <dgm:t>
        <a:bodyPr/>
        <a:lstStyle/>
        <a:p>
          <a:pPr algn="ctr"/>
          <a:endParaRPr lang="hr-HR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745C31D3-F271-4219-9838-88011CF2DBFA}" type="sibTrans" cxnId="{B5CCB8A1-B45A-4920-924C-88467C5D6218}">
      <dgm:prSet/>
      <dgm:spPr/>
      <dgm:t>
        <a:bodyPr/>
        <a:lstStyle/>
        <a:p>
          <a:pPr algn="ctr"/>
          <a:endParaRPr lang="hr-HR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811D0611-784A-46E6-9FED-8A7B3E10DEAF}">
      <dgm:prSet phldrT="[Tekst]"/>
      <dgm:spPr>
        <a:ln>
          <a:solidFill>
            <a:schemeClr val="accent6">
              <a:lumMod val="60000"/>
              <a:lumOff val="40000"/>
            </a:schemeClr>
          </a:solidFill>
        </a:ln>
        <a:effectLst/>
      </dgm:spPr>
      <dgm:t>
        <a:bodyPr/>
        <a:lstStyle/>
        <a:p>
          <a:pPr algn="ctr"/>
          <a:r>
            <a:rPr lang="hr-HR">
              <a:latin typeface="Arial" panose="020B0604020202020204" pitchFamily="34" charset="0"/>
              <a:cs typeface="Arial" panose="020B0604020202020204" pitchFamily="34" charset="0"/>
            </a:rPr>
            <a:t>OPĆI DIO</a:t>
          </a:r>
        </a:p>
      </dgm:t>
    </dgm:pt>
    <dgm:pt modelId="{88982572-A5B0-4A9B-812F-C72E18AF902B}" type="parTrans" cxnId="{96BE5E90-6EC1-477A-AA4A-18D7BA8D34B6}">
      <dgm:prSet/>
      <dgm:spPr>
        <a:ln>
          <a:solidFill>
            <a:schemeClr val="accent6">
              <a:lumMod val="60000"/>
              <a:lumOff val="40000"/>
            </a:schemeClr>
          </a:solidFill>
        </a:ln>
      </dgm:spPr>
      <dgm:t>
        <a:bodyPr/>
        <a:lstStyle/>
        <a:p>
          <a:pPr algn="ctr"/>
          <a:endParaRPr lang="hr-HR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E4372185-F3F6-43FD-8981-4AE17AE6C867}" type="sibTrans" cxnId="{96BE5E90-6EC1-477A-AA4A-18D7BA8D34B6}">
      <dgm:prSet/>
      <dgm:spPr/>
      <dgm:t>
        <a:bodyPr/>
        <a:lstStyle/>
        <a:p>
          <a:pPr algn="ctr"/>
          <a:endParaRPr lang="hr-HR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C6205E5B-0FD4-4D98-A1F0-DEDCCA0A7F95}">
      <dgm:prSet phldrT="[Tekst]"/>
      <dgm:spPr>
        <a:ln>
          <a:solidFill>
            <a:schemeClr val="accent6">
              <a:lumMod val="60000"/>
              <a:lumOff val="40000"/>
            </a:schemeClr>
          </a:solidFill>
        </a:ln>
        <a:effectLst/>
      </dgm:spPr>
      <dgm:t>
        <a:bodyPr/>
        <a:lstStyle/>
        <a:p>
          <a:pPr algn="ctr"/>
          <a:r>
            <a:rPr lang="hr-HR">
              <a:latin typeface="Arial" panose="020B0604020202020204" pitchFamily="34" charset="0"/>
              <a:cs typeface="Arial" panose="020B0604020202020204" pitchFamily="34" charset="0"/>
            </a:rPr>
            <a:t>Račun prihoda i rashoda</a:t>
          </a:r>
        </a:p>
      </dgm:t>
    </dgm:pt>
    <dgm:pt modelId="{3B8F1D2B-5A01-42C4-8885-55245F690CBB}" type="parTrans" cxnId="{8DBB5FF3-92F3-4E3A-A6D0-D03754C63462}">
      <dgm:prSet/>
      <dgm:spPr>
        <a:ln>
          <a:solidFill>
            <a:schemeClr val="accent6">
              <a:lumMod val="60000"/>
              <a:lumOff val="40000"/>
            </a:schemeClr>
          </a:solidFill>
        </a:ln>
      </dgm:spPr>
      <dgm:t>
        <a:bodyPr/>
        <a:lstStyle/>
        <a:p>
          <a:pPr algn="ctr"/>
          <a:endParaRPr lang="hr-HR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6539798-CDF5-4F0B-B186-A34AAEB9FB30}" type="sibTrans" cxnId="{8DBB5FF3-92F3-4E3A-A6D0-D03754C63462}">
      <dgm:prSet/>
      <dgm:spPr/>
      <dgm:t>
        <a:bodyPr/>
        <a:lstStyle/>
        <a:p>
          <a:pPr algn="ctr"/>
          <a:endParaRPr lang="hr-HR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EBA11ED7-95F0-4659-BF6B-D8A73ED3D619}">
      <dgm:prSet phldrT="[Tekst]"/>
      <dgm:spPr>
        <a:ln>
          <a:solidFill>
            <a:schemeClr val="accent6">
              <a:lumMod val="60000"/>
              <a:lumOff val="40000"/>
            </a:schemeClr>
          </a:solidFill>
        </a:ln>
        <a:effectLst/>
      </dgm:spPr>
      <dgm:t>
        <a:bodyPr/>
        <a:lstStyle/>
        <a:p>
          <a:pPr algn="ctr"/>
          <a:r>
            <a:rPr lang="hr-HR">
              <a:latin typeface="Arial" panose="020B0604020202020204" pitchFamily="34" charset="0"/>
              <a:cs typeface="Arial" panose="020B0604020202020204" pitchFamily="34" charset="0"/>
            </a:rPr>
            <a:t>Račun financiranja</a:t>
          </a:r>
        </a:p>
      </dgm:t>
    </dgm:pt>
    <dgm:pt modelId="{B99EDB0C-999A-4DD8-B1AD-06AD0BF035E2}" type="parTrans" cxnId="{F5F7C498-20A4-4A63-8E48-115582F7B98F}">
      <dgm:prSet/>
      <dgm:spPr>
        <a:ln>
          <a:solidFill>
            <a:schemeClr val="accent6">
              <a:lumMod val="60000"/>
              <a:lumOff val="40000"/>
            </a:schemeClr>
          </a:solidFill>
        </a:ln>
      </dgm:spPr>
      <dgm:t>
        <a:bodyPr/>
        <a:lstStyle/>
        <a:p>
          <a:pPr algn="ctr"/>
          <a:endParaRPr lang="hr-HR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88D3093B-4E88-498A-B90D-17A961093084}" type="sibTrans" cxnId="{F5F7C498-20A4-4A63-8E48-115582F7B98F}">
      <dgm:prSet/>
      <dgm:spPr/>
      <dgm:t>
        <a:bodyPr/>
        <a:lstStyle/>
        <a:p>
          <a:pPr algn="ctr"/>
          <a:endParaRPr lang="hr-HR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9FFDB6C3-ACB2-4A6E-A003-B7AED6317F09}">
      <dgm:prSet phldrT="[Tekst]"/>
      <dgm:spPr>
        <a:ln>
          <a:solidFill>
            <a:schemeClr val="accent6">
              <a:lumMod val="60000"/>
              <a:lumOff val="40000"/>
            </a:schemeClr>
          </a:solidFill>
        </a:ln>
        <a:effectLst/>
      </dgm:spPr>
      <dgm:t>
        <a:bodyPr/>
        <a:lstStyle/>
        <a:p>
          <a:pPr algn="ctr"/>
          <a:r>
            <a:rPr lang="hr-HR">
              <a:latin typeface="Arial" panose="020B0604020202020204" pitchFamily="34" charset="0"/>
              <a:cs typeface="Arial" panose="020B0604020202020204" pitchFamily="34" charset="0"/>
            </a:rPr>
            <a:t>POSEBNI DIO</a:t>
          </a:r>
        </a:p>
      </dgm:t>
    </dgm:pt>
    <dgm:pt modelId="{12BCFF7A-AAF5-4ADC-8E06-857FB5A51C37}" type="parTrans" cxnId="{D41F6E39-F84A-4A7A-8EA6-DC1F9D8B0D3D}">
      <dgm:prSet/>
      <dgm:spPr>
        <a:ln>
          <a:solidFill>
            <a:schemeClr val="accent6">
              <a:lumMod val="60000"/>
              <a:lumOff val="40000"/>
            </a:schemeClr>
          </a:solidFill>
        </a:ln>
      </dgm:spPr>
      <dgm:t>
        <a:bodyPr/>
        <a:lstStyle/>
        <a:p>
          <a:pPr algn="ctr"/>
          <a:endParaRPr lang="hr-HR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0F926EB6-AD6A-4310-BC1D-E2DEDB35E601}" type="sibTrans" cxnId="{D41F6E39-F84A-4A7A-8EA6-DC1F9D8B0D3D}">
      <dgm:prSet/>
      <dgm:spPr/>
      <dgm:t>
        <a:bodyPr/>
        <a:lstStyle/>
        <a:p>
          <a:pPr algn="ctr"/>
          <a:endParaRPr lang="hr-HR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65D681B-FB2D-4A76-9154-8A8F58796473}">
      <dgm:prSet phldrT="[Tekst]"/>
      <dgm:spPr>
        <a:ln>
          <a:solidFill>
            <a:schemeClr val="accent6">
              <a:lumMod val="60000"/>
              <a:lumOff val="40000"/>
            </a:schemeClr>
          </a:solidFill>
        </a:ln>
        <a:effectLst/>
      </dgm:spPr>
      <dgm:t>
        <a:bodyPr/>
        <a:lstStyle/>
        <a:p>
          <a:pPr algn="ctr"/>
          <a:r>
            <a:rPr lang="hr-HR">
              <a:latin typeface="Arial" panose="020B0604020202020204" pitchFamily="34" charset="0"/>
              <a:cs typeface="Arial" panose="020B0604020202020204" pitchFamily="34" charset="0"/>
            </a:rPr>
            <a:t>Plan rashoda i izdataka</a:t>
          </a:r>
        </a:p>
      </dgm:t>
    </dgm:pt>
    <dgm:pt modelId="{B496C689-7788-420D-8B0F-7E9EC472E8A6}" type="parTrans" cxnId="{BF334F79-A841-4EBA-9FE0-1C7C49619565}">
      <dgm:prSet/>
      <dgm:spPr>
        <a:ln>
          <a:solidFill>
            <a:schemeClr val="accent6">
              <a:lumMod val="60000"/>
              <a:lumOff val="40000"/>
            </a:schemeClr>
          </a:solidFill>
        </a:ln>
      </dgm:spPr>
      <dgm:t>
        <a:bodyPr/>
        <a:lstStyle/>
        <a:p>
          <a:pPr algn="ctr"/>
          <a:endParaRPr lang="hr-HR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96CD5982-297F-4EEF-88DA-D00F4A5AB90D}" type="sibTrans" cxnId="{BF334F79-A841-4EBA-9FE0-1C7C49619565}">
      <dgm:prSet/>
      <dgm:spPr/>
      <dgm:t>
        <a:bodyPr/>
        <a:lstStyle/>
        <a:p>
          <a:pPr algn="ctr"/>
          <a:endParaRPr lang="hr-HR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8BA7F6D7-CF0F-41B3-8511-EADD7C2EC99F}">
      <dgm:prSet/>
      <dgm:spPr>
        <a:ln>
          <a:solidFill>
            <a:schemeClr val="accent6">
              <a:lumMod val="60000"/>
              <a:lumOff val="40000"/>
            </a:schemeClr>
          </a:solidFill>
        </a:ln>
      </dgm:spPr>
      <dgm:t>
        <a:bodyPr/>
        <a:lstStyle/>
        <a:p>
          <a:pPr algn="ctr"/>
          <a:r>
            <a:rPr lang="hr-HR">
              <a:latin typeface="Arial" panose="020B0604020202020204" pitchFamily="34" charset="0"/>
              <a:cs typeface="Arial" panose="020B0604020202020204" pitchFamily="34" charset="0"/>
            </a:rPr>
            <a:t>PLAN RAZVOJNIH PROGRAMA</a:t>
          </a:r>
        </a:p>
      </dgm:t>
    </dgm:pt>
    <dgm:pt modelId="{65A5DB78-579C-4E9C-BEAC-A52010D1754C}" type="parTrans" cxnId="{507CB465-A5BE-4A10-8695-362494E9B145}">
      <dgm:prSet/>
      <dgm:spPr>
        <a:ln>
          <a:solidFill>
            <a:schemeClr val="accent6">
              <a:lumMod val="60000"/>
              <a:lumOff val="40000"/>
            </a:schemeClr>
          </a:solidFill>
        </a:ln>
      </dgm:spPr>
      <dgm:t>
        <a:bodyPr/>
        <a:lstStyle/>
        <a:p>
          <a:pPr algn="ctr"/>
          <a:endParaRPr lang="hr-HR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36504EF-09C5-4C7E-8543-98474A349EB6}" type="sibTrans" cxnId="{507CB465-A5BE-4A10-8695-362494E9B145}">
      <dgm:prSet/>
      <dgm:spPr/>
      <dgm:t>
        <a:bodyPr/>
        <a:lstStyle/>
        <a:p>
          <a:pPr algn="ctr"/>
          <a:endParaRPr lang="hr-HR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917ED88C-138C-4C89-A85E-8C091FD33090}" type="pres">
      <dgm:prSet presAssocID="{8B511E25-84CD-4463-8ABD-3BFF757EC480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hr-HR"/>
        </a:p>
      </dgm:t>
    </dgm:pt>
    <dgm:pt modelId="{81D6D9BF-E1B5-44C2-B0F1-4E767D5CB99D}" type="pres">
      <dgm:prSet presAssocID="{CF3ECF2E-DC7B-4E9A-8B75-9E31276B0A24}" presName="hierRoot1" presStyleCnt="0"/>
      <dgm:spPr/>
    </dgm:pt>
    <dgm:pt modelId="{90992B06-C39A-4415-8BCF-D64B45B9A8D4}" type="pres">
      <dgm:prSet presAssocID="{CF3ECF2E-DC7B-4E9A-8B75-9E31276B0A24}" presName="composite" presStyleCnt="0"/>
      <dgm:spPr/>
    </dgm:pt>
    <dgm:pt modelId="{CF96B396-DFC0-4E87-A666-B9C2904B4028}" type="pres">
      <dgm:prSet presAssocID="{CF3ECF2E-DC7B-4E9A-8B75-9E31276B0A24}" presName="background" presStyleLbl="node0" presStyleIdx="0" presStyleCnt="1"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endParaRPr lang="hr-HR"/>
        </a:p>
      </dgm:t>
    </dgm:pt>
    <dgm:pt modelId="{F17AD6D9-6F2D-4D96-9BDD-10718A5EBD1B}" type="pres">
      <dgm:prSet presAssocID="{CF3ECF2E-DC7B-4E9A-8B75-9E31276B0A24}" presName="text" presStyleLbl="fgAcc0" presStyleIdx="0" presStyleCnt="1" custLinFactNeighborX="-693" custLinFactNeighborY="2182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4D237C62-E093-4198-9A2D-A99F6043868E}" type="pres">
      <dgm:prSet presAssocID="{CF3ECF2E-DC7B-4E9A-8B75-9E31276B0A24}" presName="hierChild2" presStyleCnt="0"/>
      <dgm:spPr/>
    </dgm:pt>
    <dgm:pt modelId="{9FF02F61-0B8C-4B7C-ACCE-07005D1AC565}" type="pres">
      <dgm:prSet presAssocID="{88982572-A5B0-4A9B-812F-C72E18AF902B}" presName="Name10" presStyleLbl="parChTrans1D2" presStyleIdx="0" presStyleCnt="3"/>
      <dgm:spPr/>
      <dgm:t>
        <a:bodyPr/>
        <a:lstStyle/>
        <a:p>
          <a:endParaRPr lang="hr-HR"/>
        </a:p>
      </dgm:t>
    </dgm:pt>
    <dgm:pt modelId="{7B0167D4-612C-418A-8145-0E00F9FD398F}" type="pres">
      <dgm:prSet presAssocID="{811D0611-784A-46E6-9FED-8A7B3E10DEAF}" presName="hierRoot2" presStyleCnt="0"/>
      <dgm:spPr/>
    </dgm:pt>
    <dgm:pt modelId="{7CBC09FA-7CF8-4F4E-B0A4-4BF44E9BCC08}" type="pres">
      <dgm:prSet presAssocID="{811D0611-784A-46E6-9FED-8A7B3E10DEAF}" presName="composite2" presStyleCnt="0"/>
      <dgm:spPr/>
    </dgm:pt>
    <dgm:pt modelId="{3A62885C-EAAB-482A-BA18-6EEE50849278}" type="pres">
      <dgm:prSet presAssocID="{811D0611-784A-46E6-9FED-8A7B3E10DEAF}" presName="background2" presStyleLbl="node2" presStyleIdx="0" presStyleCnt="3"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endParaRPr lang="hr-HR"/>
        </a:p>
      </dgm:t>
    </dgm:pt>
    <dgm:pt modelId="{7BBD8317-A0B4-44D9-908E-B7EB5968D900}" type="pres">
      <dgm:prSet presAssocID="{811D0611-784A-46E6-9FED-8A7B3E10DEAF}" presName="text2" presStyleLbl="fgAcc2" presStyleIdx="0" presStyleCnt="3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059E6943-4BA5-4365-ABEA-66693158DCA4}" type="pres">
      <dgm:prSet presAssocID="{811D0611-784A-46E6-9FED-8A7B3E10DEAF}" presName="hierChild3" presStyleCnt="0"/>
      <dgm:spPr/>
    </dgm:pt>
    <dgm:pt modelId="{C8C8D93A-BBDA-4A84-8504-6E54CB155863}" type="pres">
      <dgm:prSet presAssocID="{3B8F1D2B-5A01-42C4-8885-55245F690CBB}" presName="Name17" presStyleLbl="parChTrans1D3" presStyleIdx="0" presStyleCnt="3"/>
      <dgm:spPr/>
      <dgm:t>
        <a:bodyPr/>
        <a:lstStyle/>
        <a:p>
          <a:endParaRPr lang="hr-HR"/>
        </a:p>
      </dgm:t>
    </dgm:pt>
    <dgm:pt modelId="{A05E4C67-4F14-45E6-9A88-B4435B07573E}" type="pres">
      <dgm:prSet presAssocID="{C6205E5B-0FD4-4D98-A1F0-DEDCCA0A7F95}" presName="hierRoot3" presStyleCnt="0"/>
      <dgm:spPr/>
    </dgm:pt>
    <dgm:pt modelId="{0CAE2541-BB44-4551-B555-6A7E1B0F893C}" type="pres">
      <dgm:prSet presAssocID="{C6205E5B-0FD4-4D98-A1F0-DEDCCA0A7F95}" presName="composite3" presStyleCnt="0"/>
      <dgm:spPr/>
    </dgm:pt>
    <dgm:pt modelId="{C12C5AE0-76DD-4289-AF60-144365562B51}" type="pres">
      <dgm:prSet presAssocID="{C6205E5B-0FD4-4D98-A1F0-DEDCCA0A7F95}" presName="background3" presStyleLbl="node3" presStyleIdx="0" presStyleCnt="3"/>
      <dgm:spPr>
        <a:solidFill>
          <a:schemeClr val="accent6">
            <a:lumMod val="60000"/>
            <a:lumOff val="40000"/>
          </a:schemeClr>
        </a:solidFill>
        <a:ln>
          <a:solidFill>
            <a:schemeClr val="accent6">
              <a:lumMod val="60000"/>
              <a:lumOff val="40000"/>
            </a:schemeClr>
          </a:solidFill>
        </a:ln>
      </dgm:spPr>
      <dgm:t>
        <a:bodyPr/>
        <a:lstStyle/>
        <a:p>
          <a:endParaRPr lang="hr-HR"/>
        </a:p>
      </dgm:t>
    </dgm:pt>
    <dgm:pt modelId="{8FE285ED-B96B-4E8D-8E9F-A6DB76E33ACD}" type="pres">
      <dgm:prSet presAssocID="{C6205E5B-0FD4-4D98-A1F0-DEDCCA0A7F95}" presName="text3" presStyleLbl="fgAcc3" presStyleIdx="0" presStyleCnt="3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C631A230-028B-4072-8CB6-937FD8D6CEA2}" type="pres">
      <dgm:prSet presAssocID="{C6205E5B-0FD4-4D98-A1F0-DEDCCA0A7F95}" presName="hierChild4" presStyleCnt="0"/>
      <dgm:spPr/>
    </dgm:pt>
    <dgm:pt modelId="{AFAC35B4-828F-4232-B324-CC036FECEB22}" type="pres">
      <dgm:prSet presAssocID="{B99EDB0C-999A-4DD8-B1AD-06AD0BF035E2}" presName="Name17" presStyleLbl="parChTrans1D3" presStyleIdx="1" presStyleCnt="3"/>
      <dgm:spPr/>
      <dgm:t>
        <a:bodyPr/>
        <a:lstStyle/>
        <a:p>
          <a:endParaRPr lang="hr-HR"/>
        </a:p>
      </dgm:t>
    </dgm:pt>
    <dgm:pt modelId="{7095E616-E01C-4F6B-9CAC-7D427F7F49F7}" type="pres">
      <dgm:prSet presAssocID="{EBA11ED7-95F0-4659-BF6B-D8A73ED3D619}" presName="hierRoot3" presStyleCnt="0"/>
      <dgm:spPr/>
    </dgm:pt>
    <dgm:pt modelId="{88BA538E-E824-463E-9CC5-52F028108734}" type="pres">
      <dgm:prSet presAssocID="{EBA11ED7-95F0-4659-BF6B-D8A73ED3D619}" presName="composite3" presStyleCnt="0"/>
      <dgm:spPr/>
    </dgm:pt>
    <dgm:pt modelId="{8DB40EB7-FDC9-4372-889B-9054E0CBF229}" type="pres">
      <dgm:prSet presAssocID="{EBA11ED7-95F0-4659-BF6B-D8A73ED3D619}" presName="background3" presStyleLbl="node3" presStyleIdx="1" presStyleCnt="3"/>
      <dgm:spPr>
        <a:solidFill>
          <a:schemeClr val="accent6">
            <a:lumMod val="60000"/>
            <a:lumOff val="40000"/>
          </a:schemeClr>
        </a:solidFill>
        <a:ln>
          <a:solidFill>
            <a:schemeClr val="accent6">
              <a:lumMod val="60000"/>
              <a:lumOff val="40000"/>
            </a:schemeClr>
          </a:solidFill>
        </a:ln>
      </dgm:spPr>
      <dgm:t>
        <a:bodyPr/>
        <a:lstStyle/>
        <a:p>
          <a:endParaRPr lang="hr-HR"/>
        </a:p>
      </dgm:t>
    </dgm:pt>
    <dgm:pt modelId="{DC4227B7-1CB9-4AC6-8BDE-CCAE8E839687}" type="pres">
      <dgm:prSet presAssocID="{EBA11ED7-95F0-4659-BF6B-D8A73ED3D619}" presName="text3" presStyleLbl="fgAcc3" presStyleIdx="1" presStyleCnt="3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C0D9E0BE-C297-4C3F-944E-6DB8129CB773}" type="pres">
      <dgm:prSet presAssocID="{EBA11ED7-95F0-4659-BF6B-D8A73ED3D619}" presName="hierChild4" presStyleCnt="0"/>
      <dgm:spPr/>
    </dgm:pt>
    <dgm:pt modelId="{EC871D34-0AB3-4FAC-A459-F99C0832C34B}" type="pres">
      <dgm:prSet presAssocID="{12BCFF7A-AAF5-4ADC-8E06-857FB5A51C37}" presName="Name10" presStyleLbl="parChTrans1D2" presStyleIdx="1" presStyleCnt="3"/>
      <dgm:spPr/>
      <dgm:t>
        <a:bodyPr/>
        <a:lstStyle/>
        <a:p>
          <a:endParaRPr lang="hr-HR"/>
        </a:p>
      </dgm:t>
    </dgm:pt>
    <dgm:pt modelId="{55CCD887-CEB7-4284-A0B6-7233C3C78DF7}" type="pres">
      <dgm:prSet presAssocID="{9FFDB6C3-ACB2-4A6E-A003-B7AED6317F09}" presName="hierRoot2" presStyleCnt="0"/>
      <dgm:spPr/>
    </dgm:pt>
    <dgm:pt modelId="{6565E0FC-053A-48B3-ABA3-7F895117E108}" type="pres">
      <dgm:prSet presAssocID="{9FFDB6C3-ACB2-4A6E-A003-B7AED6317F09}" presName="composite2" presStyleCnt="0"/>
      <dgm:spPr/>
    </dgm:pt>
    <dgm:pt modelId="{3FB3AB3A-276B-47E2-943F-3FB77EC56FFA}" type="pres">
      <dgm:prSet presAssocID="{9FFDB6C3-ACB2-4A6E-A003-B7AED6317F09}" presName="background2" presStyleLbl="node2" presStyleIdx="1" presStyleCnt="3"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endParaRPr lang="hr-HR"/>
        </a:p>
      </dgm:t>
    </dgm:pt>
    <dgm:pt modelId="{417FC60C-A5C0-467E-A251-19A9C84DF83C}" type="pres">
      <dgm:prSet presAssocID="{9FFDB6C3-ACB2-4A6E-A003-B7AED6317F09}" presName="text2" presStyleLbl="fgAcc2" presStyleIdx="1" presStyleCnt="3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51A6C1CC-003C-45EF-91FF-DE5650D3B53E}" type="pres">
      <dgm:prSet presAssocID="{9FFDB6C3-ACB2-4A6E-A003-B7AED6317F09}" presName="hierChild3" presStyleCnt="0"/>
      <dgm:spPr/>
    </dgm:pt>
    <dgm:pt modelId="{862006EA-E34C-417A-8C5C-2EAF655544CD}" type="pres">
      <dgm:prSet presAssocID="{B496C689-7788-420D-8B0F-7E9EC472E8A6}" presName="Name17" presStyleLbl="parChTrans1D3" presStyleIdx="2" presStyleCnt="3"/>
      <dgm:spPr/>
      <dgm:t>
        <a:bodyPr/>
        <a:lstStyle/>
        <a:p>
          <a:endParaRPr lang="hr-HR"/>
        </a:p>
      </dgm:t>
    </dgm:pt>
    <dgm:pt modelId="{1A66E9EA-2259-4832-9AB7-EFCCCF5BD700}" type="pres">
      <dgm:prSet presAssocID="{D65D681B-FB2D-4A76-9154-8A8F58796473}" presName="hierRoot3" presStyleCnt="0"/>
      <dgm:spPr/>
    </dgm:pt>
    <dgm:pt modelId="{07B2144F-B351-4B34-9531-0974D1E90DC1}" type="pres">
      <dgm:prSet presAssocID="{D65D681B-FB2D-4A76-9154-8A8F58796473}" presName="composite3" presStyleCnt="0"/>
      <dgm:spPr/>
    </dgm:pt>
    <dgm:pt modelId="{D68D556A-26F3-4C37-969B-0D9A02FF583F}" type="pres">
      <dgm:prSet presAssocID="{D65D681B-FB2D-4A76-9154-8A8F58796473}" presName="background3" presStyleLbl="node3" presStyleIdx="2" presStyleCnt="3"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endParaRPr lang="hr-HR"/>
        </a:p>
      </dgm:t>
    </dgm:pt>
    <dgm:pt modelId="{F3450208-55B1-42E8-97CD-41410ADB5BAB}" type="pres">
      <dgm:prSet presAssocID="{D65D681B-FB2D-4A76-9154-8A8F58796473}" presName="text3" presStyleLbl="fgAcc3" presStyleIdx="2" presStyleCnt="3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9A306D4C-5AC9-4477-A335-015DB8803C13}" type="pres">
      <dgm:prSet presAssocID="{D65D681B-FB2D-4A76-9154-8A8F58796473}" presName="hierChild4" presStyleCnt="0"/>
      <dgm:spPr/>
    </dgm:pt>
    <dgm:pt modelId="{E4C56BBB-18DD-47EB-A85E-D198BF64BE69}" type="pres">
      <dgm:prSet presAssocID="{65A5DB78-579C-4E9C-BEAC-A52010D1754C}" presName="Name10" presStyleLbl="parChTrans1D2" presStyleIdx="2" presStyleCnt="3"/>
      <dgm:spPr/>
      <dgm:t>
        <a:bodyPr/>
        <a:lstStyle/>
        <a:p>
          <a:endParaRPr lang="hr-HR"/>
        </a:p>
      </dgm:t>
    </dgm:pt>
    <dgm:pt modelId="{DF771BE7-B8CF-4038-B236-47E4280926CD}" type="pres">
      <dgm:prSet presAssocID="{8BA7F6D7-CF0F-41B3-8511-EADD7C2EC99F}" presName="hierRoot2" presStyleCnt="0"/>
      <dgm:spPr/>
    </dgm:pt>
    <dgm:pt modelId="{621EFAC3-F2EC-4632-8040-C4EC0E6909AD}" type="pres">
      <dgm:prSet presAssocID="{8BA7F6D7-CF0F-41B3-8511-EADD7C2EC99F}" presName="composite2" presStyleCnt="0"/>
      <dgm:spPr/>
    </dgm:pt>
    <dgm:pt modelId="{B6522314-DC9C-4849-8135-171EDEA2D539}" type="pres">
      <dgm:prSet presAssocID="{8BA7F6D7-CF0F-41B3-8511-EADD7C2EC99F}" presName="background2" presStyleLbl="node2" presStyleIdx="2" presStyleCnt="3"/>
      <dgm:spPr>
        <a:solidFill>
          <a:schemeClr val="accent6">
            <a:lumMod val="60000"/>
            <a:lumOff val="40000"/>
          </a:schemeClr>
        </a:solidFill>
        <a:effectLst/>
      </dgm:spPr>
      <dgm:t>
        <a:bodyPr/>
        <a:lstStyle/>
        <a:p>
          <a:endParaRPr lang="hr-HR"/>
        </a:p>
      </dgm:t>
    </dgm:pt>
    <dgm:pt modelId="{52FC19DB-E5A9-42C5-869C-B6428D899C26}" type="pres">
      <dgm:prSet presAssocID="{8BA7F6D7-CF0F-41B3-8511-EADD7C2EC99F}" presName="text2" presStyleLbl="fgAcc2" presStyleIdx="2" presStyleCnt="3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1F5D3956-96A4-4BDF-9B52-BEF472948491}" type="pres">
      <dgm:prSet presAssocID="{8BA7F6D7-CF0F-41B3-8511-EADD7C2EC99F}" presName="hierChild3" presStyleCnt="0"/>
      <dgm:spPr/>
    </dgm:pt>
  </dgm:ptLst>
  <dgm:cxnLst>
    <dgm:cxn modelId="{858CC318-7D63-4AE4-93AD-4399FF0BAD47}" type="presOf" srcId="{12BCFF7A-AAF5-4ADC-8E06-857FB5A51C37}" destId="{EC871D34-0AB3-4FAC-A459-F99C0832C34B}" srcOrd="0" destOrd="0" presId="urn:microsoft.com/office/officeart/2005/8/layout/hierarchy1"/>
    <dgm:cxn modelId="{507CB465-A5BE-4A10-8695-362494E9B145}" srcId="{CF3ECF2E-DC7B-4E9A-8B75-9E31276B0A24}" destId="{8BA7F6D7-CF0F-41B3-8511-EADD7C2EC99F}" srcOrd="2" destOrd="0" parTransId="{65A5DB78-579C-4E9C-BEAC-A52010D1754C}" sibTransId="{F36504EF-09C5-4C7E-8543-98474A349EB6}"/>
    <dgm:cxn modelId="{8DBB5FF3-92F3-4E3A-A6D0-D03754C63462}" srcId="{811D0611-784A-46E6-9FED-8A7B3E10DEAF}" destId="{C6205E5B-0FD4-4D98-A1F0-DEDCCA0A7F95}" srcOrd="0" destOrd="0" parTransId="{3B8F1D2B-5A01-42C4-8885-55245F690CBB}" sibTransId="{D6539798-CDF5-4F0B-B186-A34AAEB9FB30}"/>
    <dgm:cxn modelId="{D15E2EB1-D300-40E0-94E9-6D14F0FB3C4C}" type="presOf" srcId="{D65D681B-FB2D-4A76-9154-8A8F58796473}" destId="{F3450208-55B1-42E8-97CD-41410ADB5BAB}" srcOrd="0" destOrd="0" presId="urn:microsoft.com/office/officeart/2005/8/layout/hierarchy1"/>
    <dgm:cxn modelId="{D0881726-E404-48DB-B7B4-1639CD7C1183}" type="presOf" srcId="{88982572-A5B0-4A9B-812F-C72E18AF902B}" destId="{9FF02F61-0B8C-4B7C-ACCE-07005D1AC565}" srcOrd="0" destOrd="0" presId="urn:microsoft.com/office/officeart/2005/8/layout/hierarchy1"/>
    <dgm:cxn modelId="{B5CCB8A1-B45A-4920-924C-88467C5D6218}" srcId="{8B511E25-84CD-4463-8ABD-3BFF757EC480}" destId="{CF3ECF2E-DC7B-4E9A-8B75-9E31276B0A24}" srcOrd="0" destOrd="0" parTransId="{0F7698BB-07E1-4B6B-8451-3FC7C19B70D0}" sibTransId="{745C31D3-F271-4219-9838-88011CF2DBFA}"/>
    <dgm:cxn modelId="{24EAF408-9136-4DEA-A91A-8B7B39F703E4}" type="presOf" srcId="{3B8F1D2B-5A01-42C4-8885-55245F690CBB}" destId="{C8C8D93A-BBDA-4A84-8504-6E54CB155863}" srcOrd="0" destOrd="0" presId="urn:microsoft.com/office/officeart/2005/8/layout/hierarchy1"/>
    <dgm:cxn modelId="{14BB6464-1285-4AFE-917B-ACDB17C8CF56}" type="presOf" srcId="{8BA7F6D7-CF0F-41B3-8511-EADD7C2EC99F}" destId="{52FC19DB-E5A9-42C5-869C-B6428D899C26}" srcOrd="0" destOrd="0" presId="urn:microsoft.com/office/officeart/2005/8/layout/hierarchy1"/>
    <dgm:cxn modelId="{7EA1BA87-7932-456F-8CA4-EA9CB5F8AE6C}" type="presOf" srcId="{9FFDB6C3-ACB2-4A6E-A003-B7AED6317F09}" destId="{417FC60C-A5C0-467E-A251-19A9C84DF83C}" srcOrd="0" destOrd="0" presId="urn:microsoft.com/office/officeart/2005/8/layout/hierarchy1"/>
    <dgm:cxn modelId="{47738D49-095C-4A65-A0B5-EA95085EDAC3}" type="presOf" srcId="{EBA11ED7-95F0-4659-BF6B-D8A73ED3D619}" destId="{DC4227B7-1CB9-4AC6-8BDE-CCAE8E839687}" srcOrd="0" destOrd="0" presId="urn:microsoft.com/office/officeart/2005/8/layout/hierarchy1"/>
    <dgm:cxn modelId="{E49869D7-A20D-4BA2-B173-954443DABC50}" type="presOf" srcId="{CF3ECF2E-DC7B-4E9A-8B75-9E31276B0A24}" destId="{F17AD6D9-6F2D-4D96-9BDD-10718A5EBD1B}" srcOrd="0" destOrd="0" presId="urn:microsoft.com/office/officeart/2005/8/layout/hierarchy1"/>
    <dgm:cxn modelId="{8906915E-F149-4954-BD08-675D4D718B43}" type="presOf" srcId="{B99EDB0C-999A-4DD8-B1AD-06AD0BF035E2}" destId="{AFAC35B4-828F-4232-B324-CC036FECEB22}" srcOrd="0" destOrd="0" presId="urn:microsoft.com/office/officeart/2005/8/layout/hierarchy1"/>
    <dgm:cxn modelId="{F5F7C498-20A4-4A63-8E48-115582F7B98F}" srcId="{811D0611-784A-46E6-9FED-8A7B3E10DEAF}" destId="{EBA11ED7-95F0-4659-BF6B-D8A73ED3D619}" srcOrd="1" destOrd="0" parTransId="{B99EDB0C-999A-4DD8-B1AD-06AD0BF035E2}" sibTransId="{88D3093B-4E88-498A-B90D-17A961093084}"/>
    <dgm:cxn modelId="{96BE5E90-6EC1-477A-AA4A-18D7BA8D34B6}" srcId="{CF3ECF2E-DC7B-4E9A-8B75-9E31276B0A24}" destId="{811D0611-784A-46E6-9FED-8A7B3E10DEAF}" srcOrd="0" destOrd="0" parTransId="{88982572-A5B0-4A9B-812F-C72E18AF902B}" sibTransId="{E4372185-F3F6-43FD-8981-4AE17AE6C867}"/>
    <dgm:cxn modelId="{B8A71D2C-F959-4E3F-A062-BB21A6AB2E6B}" type="presOf" srcId="{B496C689-7788-420D-8B0F-7E9EC472E8A6}" destId="{862006EA-E34C-417A-8C5C-2EAF655544CD}" srcOrd="0" destOrd="0" presId="urn:microsoft.com/office/officeart/2005/8/layout/hierarchy1"/>
    <dgm:cxn modelId="{5F873C06-F8DF-4A3C-AA90-EFFDD1CE1C2E}" type="presOf" srcId="{811D0611-784A-46E6-9FED-8A7B3E10DEAF}" destId="{7BBD8317-A0B4-44D9-908E-B7EB5968D900}" srcOrd="0" destOrd="0" presId="urn:microsoft.com/office/officeart/2005/8/layout/hierarchy1"/>
    <dgm:cxn modelId="{BF334F79-A841-4EBA-9FE0-1C7C49619565}" srcId="{9FFDB6C3-ACB2-4A6E-A003-B7AED6317F09}" destId="{D65D681B-FB2D-4A76-9154-8A8F58796473}" srcOrd="0" destOrd="0" parTransId="{B496C689-7788-420D-8B0F-7E9EC472E8A6}" sibTransId="{96CD5982-297F-4EEF-88DA-D00F4A5AB90D}"/>
    <dgm:cxn modelId="{AD437653-D82C-43FF-81D5-0D86EA040E4D}" type="presOf" srcId="{65A5DB78-579C-4E9C-BEAC-A52010D1754C}" destId="{E4C56BBB-18DD-47EB-A85E-D198BF64BE69}" srcOrd="0" destOrd="0" presId="urn:microsoft.com/office/officeart/2005/8/layout/hierarchy1"/>
    <dgm:cxn modelId="{DF86DB67-937D-4FAA-9780-EB4B7BDD8A99}" type="presOf" srcId="{8B511E25-84CD-4463-8ABD-3BFF757EC480}" destId="{917ED88C-138C-4C89-A85E-8C091FD33090}" srcOrd="0" destOrd="0" presId="urn:microsoft.com/office/officeart/2005/8/layout/hierarchy1"/>
    <dgm:cxn modelId="{D41F6E39-F84A-4A7A-8EA6-DC1F9D8B0D3D}" srcId="{CF3ECF2E-DC7B-4E9A-8B75-9E31276B0A24}" destId="{9FFDB6C3-ACB2-4A6E-A003-B7AED6317F09}" srcOrd="1" destOrd="0" parTransId="{12BCFF7A-AAF5-4ADC-8E06-857FB5A51C37}" sibTransId="{0F926EB6-AD6A-4310-BC1D-E2DEDB35E601}"/>
    <dgm:cxn modelId="{1548AD48-6A77-4A89-83C7-7E4EB46F6503}" type="presOf" srcId="{C6205E5B-0FD4-4D98-A1F0-DEDCCA0A7F95}" destId="{8FE285ED-B96B-4E8D-8E9F-A6DB76E33ACD}" srcOrd="0" destOrd="0" presId="urn:microsoft.com/office/officeart/2005/8/layout/hierarchy1"/>
    <dgm:cxn modelId="{79C069C1-7122-475C-BBF0-485D68F5BF14}" type="presParOf" srcId="{917ED88C-138C-4C89-A85E-8C091FD33090}" destId="{81D6D9BF-E1B5-44C2-B0F1-4E767D5CB99D}" srcOrd="0" destOrd="0" presId="urn:microsoft.com/office/officeart/2005/8/layout/hierarchy1"/>
    <dgm:cxn modelId="{6634951C-C198-4C1E-AA4E-39E4765760A4}" type="presParOf" srcId="{81D6D9BF-E1B5-44C2-B0F1-4E767D5CB99D}" destId="{90992B06-C39A-4415-8BCF-D64B45B9A8D4}" srcOrd="0" destOrd="0" presId="urn:microsoft.com/office/officeart/2005/8/layout/hierarchy1"/>
    <dgm:cxn modelId="{1ADC341C-2730-41BD-8132-0A1EBED6F1F1}" type="presParOf" srcId="{90992B06-C39A-4415-8BCF-D64B45B9A8D4}" destId="{CF96B396-DFC0-4E87-A666-B9C2904B4028}" srcOrd="0" destOrd="0" presId="urn:microsoft.com/office/officeart/2005/8/layout/hierarchy1"/>
    <dgm:cxn modelId="{953FF0A7-A287-4C45-844B-32DFC47C60DC}" type="presParOf" srcId="{90992B06-C39A-4415-8BCF-D64B45B9A8D4}" destId="{F17AD6D9-6F2D-4D96-9BDD-10718A5EBD1B}" srcOrd="1" destOrd="0" presId="urn:microsoft.com/office/officeart/2005/8/layout/hierarchy1"/>
    <dgm:cxn modelId="{B26694DB-7003-4498-8C1A-475D880E394A}" type="presParOf" srcId="{81D6D9BF-E1B5-44C2-B0F1-4E767D5CB99D}" destId="{4D237C62-E093-4198-9A2D-A99F6043868E}" srcOrd="1" destOrd="0" presId="urn:microsoft.com/office/officeart/2005/8/layout/hierarchy1"/>
    <dgm:cxn modelId="{A4ABC189-6D59-4036-BF40-6CE36DC9CEBF}" type="presParOf" srcId="{4D237C62-E093-4198-9A2D-A99F6043868E}" destId="{9FF02F61-0B8C-4B7C-ACCE-07005D1AC565}" srcOrd="0" destOrd="0" presId="urn:microsoft.com/office/officeart/2005/8/layout/hierarchy1"/>
    <dgm:cxn modelId="{BBC8AD29-9E15-48FF-9715-62BC640337CF}" type="presParOf" srcId="{4D237C62-E093-4198-9A2D-A99F6043868E}" destId="{7B0167D4-612C-418A-8145-0E00F9FD398F}" srcOrd="1" destOrd="0" presId="urn:microsoft.com/office/officeart/2005/8/layout/hierarchy1"/>
    <dgm:cxn modelId="{C9294C97-1724-49BB-B6FE-A08FF9DAB603}" type="presParOf" srcId="{7B0167D4-612C-418A-8145-0E00F9FD398F}" destId="{7CBC09FA-7CF8-4F4E-B0A4-4BF44E9BCC08}" srcOrd="0" destOrd="0" presId="urn:microsoft.com/office/officeart/2005/8/layout/hierarchy1"/>
    <dgm:cxn modelId="{8953D85C-031B-44D4-92CF-7923FE4E1440}" type="presParOf" srcId="{7CBC09FA-7CF8-4F4E-B0A4-4BF44E9BCC08}" destId="{3A62885C-EAAB-482A-BA18-6EEE50849278}" srcOrd="0" destOrd="0" presId="urn:microsoft.com/office/officeart/2005/8/layout/hierarchy1"/>
    <dgm:cxn modelId="{421CCE35-8CE5-4759-91D5-08F5D10A5155}" type="presParOf" srcId="{7CBC09FA-7CF8-4F4E-B0A4-4BF44E9BCC08}" destId="{7BBD8317-A0B4-44D9-908E-B7EB5968D900}" srcOrd="1" destOrd="0" presId="urn:microsoft.com/office/officeart/2005/8/layout/hierarchy1"/>
    <dgm:cxn modelId="{E0823530-DA92-4D0D-A063-1ADAF227415B}" type="presParOf" srcId="{7B0167D4-612C-418A-8145-0E00F9FD398F}" destId="{059E6943-4BA5-4365-ABEA-66693158DCA4}" srcOrd="1" destOrd="0" presId="urn:microsoft.com/office/officeart/2005/8/layout/hierarchy1"/>
    <dgm:cxn modelId="{AE7AA5D8-A5DA-4A8D-8793-AF88FB440AB3}" type="presParOf" srcId="{059E6943-4BA5-4365-ABEA-66693158DCA4}" destId="{C8C8D93A-BBDA-4A84-8504-6E54CB155863}" srcOrd="0" destOrd="0" presId="urn:microsoft.com/office/officeart/2005/8/layout/hierarchy1"/>
    <dgm:cxn modelId="{BC58AF26-38EE-4E64-B197-2E8B87EEF6AF}" type="presParOf" srcId="{059E6943-4BA5-4365-ABEA-66693158DCA4}" destId="{A05E4C67-4F14-45E6-9A88-B4435B07573E}" srcOrd="1" destOrd="0" presId="urn:microsoft.com/office/officeart/2005/8/layout/hierarchy1"/>
    <dgm:cxn modelId="{62E0889D-C359-4BD3-A2C2-2C75766F5829}" type="presParOf" srcId="{A05E4C67-4F14-45E6-9A88-B4435B07573E}" destId="{0CAE2541-BB44-4551-B555-6A7E1B0F893C}" srcOrd="0" destOrd="0" presId="urn:microsoft.com/office/officeart/2005/8/layout/hierarchy1"/>
    <dgm:cxn modelId="{4BF5C07D-1E08-4A8C-98E9-897EEAC45BA5}" type="presParOf" srcId="{0CAE2541-BB44-4551-B555-6A7E1B0F893C}" destId="{C12C5AE0-76DD-4289-AF60-144365562B51}" srcOrd="0" destOrd="0" presId="urn:microsoft.com/office/officeart/2005/8/layout/hierarchy1"/>
    <dgm:cxn modelId="{50683EAE-2028-4929-AA1D-16AC87908F48}" type="presParOf" srcId="{0CAE2541-BB44-4551-B555-6A7E1B0F893C}" destId="{8FE285ED-B96B-4E8D-8E9F-A6DB76E33ACD}" srcOrd="1" destOrd="0" presId="urn:microsoft.com/office/officeart/2005/8/layout/hierarchy1"/>
    <dgm:cxn modelId="{E6FD7F82-0654-4A0C-903E-3DDD8C832614}" type="presParOf" srcId="{A05E4C67-4F14-45E6-9A88-B4435B07573E}" destId="{C631A230-028B-4072-8CB6-937FD8D6CEA2}" srcOrd="1" destOrd="0" presId="urn:microsoft.com/office/officeart/2005/8/layout/hierarchy1"/>
    <dgm:cxn modelId="{F32E7432-FBE4-49F8-A008-BA9EFCFF932B}" type="presParOf" srcId="{059E6943-4BA5-4365-ABEA-66693158DCA4}" destId="{AFAC35B4-828F-4232-B324-CC036FECEB22}" srcOrd="2" destOrd="0" presId="urn:microsoft.com/office/officeart/2005/8/layout/hierarchy1"/>
    <dgm:cxn modelId="{A1011DC4-97E5-44EE-9D3E-F81B569620B6}" type="presParOf" srcId="{059E6943-4BA5-4365-ABEA-66693158DCA4}" destId="{7095E616-E01C-4F6B-9CAC-7D427F7F49F7}" srcOrd="3" destOrd="0" presId="urn:microsoft.com/office/officeart/2005/8/layout/hierarchy1"/>
    <dgm:cxn modelId="{54DBECFA-929F-4E11-B668-BB94825E3110}" type="presParOf" srcId="{7095E616-E01C-4F6B-9CAC-7D427F7F49F7}" destId="{88BA538E-E824-463E-9CC5-52F028108734}" srcOrd="0" destOrd="0" presId="urn:microsoft.com/office/officeart/2005/8/layout/hierarchy1"/>
    <dgm:cxn modelId="{27E82F45-9A14-435F-964C-46D52649D5FF}" type="presParOf" srcId="{88BA538E-E824-463E-9CC5-52F028108734}" destId="{8DB40EB7-FDC9-4372-889B-9054E0CBF229}" srcOrd="0" destOrd="0" presId="urn:microsoft.com/office/officeart/2005/8/layout/hierarchy1"/>
    <dgm:cxn modelId="{7CD6323A-57C7-43C3-B31B-EBFD6CF72F6D}" type="presParOf" srcId="{88BA538E-E824-463E-9CC5-52F028108734}" destId="{DC4227B7-1CB9-4AC6-8BDE-CCAE8E839687}" srcOrd="1" destOrd="0" presId="urn:microsoft.com/office/officeart/2005/8/layout/hierarchy1"/>
    <dgm:cxn modelId="{2C66F28D-2AA3-4B90-81B6-8C5E4DDE7558}" type="presParOf" srcId="{7095E616-E01C-4F6B-9CAC-7D427F7F49F7}" destId="{C0D9E0BE-C297-4C3F-944E-6DB8129CB773}" srcOrd="1" destOrd="0" presId="urn:microsoft.com/office/officeart/2005/8/layout/hierarchy1"/>
    <dgm:cxn modelId="{00C79E8F-A6A4-458B-83B5-CE7EC8C29D8D}" type="presParOf" srcId="{4D237C62-E093-4198-9A2D-A99F6043868E}" destId="{EC871D34-0AB3-4FAC-A459-F99C0832C34B}" srcOrd="2" destOrd="0" presId="urn:microsoft.com/office/officeart/2005/8/layout/hierarchy1"/>
    <dgm:cxn modelId="{68934D5E-CBD5-41E6-933B-247A3DD2ECAF}" type="presParOf" srcId="{4D237C62-E093-4198-9A2D-A99F6043868E}" destId="{55CCD887-CEB7-4284-A0B6-7233C3C78DF7}" srcOrd="3" destOrd="0" presId="urn:microsoft.com/office/officeart/2005/8/layout/hierarchy1"/>
    <dgm:cxn modelId="{4908ACA0-3174-4DA0-89FA-4E94E4E36683}" type="presParOf" srcId="{55CCD887-CEB7-4284-A0B6-7233C3C78DF7}" destId="{6565E0FC-053A-48B3-ABA3-7F895117E108}" srcOrd="0" destOrd="0" presId="urn:microsoft.com/office/officeart/2005/8/layout/hierarchy1"/>
    <dgm:cxn modelId="{7B60CD30-CF06-4128-AFDE-5F171C4E8BAA}" type="presParOf" srcId="{6565E0FC-053A-48B3-ABA3-7F895117E108}" destId="{3FB3AB3A-276B-47E2-943F-3FB77EC56FFA}" srcOrd="0" destOrd="0" presId="urn:microsoft.com/office/officeart/2005/8/layout/hierarchy1"/>
    <dgm:cxn modelId="{4442753C-39CD-4382-A7BE-B1AB61553A33}" type="presParOf" srcId="{6565E0FC-053A-48B3-ABA3-7F895117E108}" destId="{417FC60C-A5C0-467E-A251-19A9C84DF83C}" srcOrd="1" destOrd="0" presId="urn:microsoft.com/office/officeart/2005/8/layout/hierarchy1"/>
    <dgm:cxn modelId="{7491BC12-2EF2-4B59-AB37-6E8700BB2270}" type="presParOf" srcId="{55CCD887-CEB7-4284-A0B6-7233C3C78DF7}" destId="{51A6C1CC-003C-45EF-91FF-DE5650D3B53E}" srcOrd="1" destOrd="0" presId="urn:microsoft.com/office/officeart/2005/8/layout/hierarchy1"/>
    <dgm:cxn modelId="{89EF8F3D-9613-45AB-B1CE-510259B8457D}" type="presParOf" srcId="{51A6C1CC-003C-45EF-91FF-DE5650D3B53E}" destId="{862006EA-E34C-417A-8C5C-2EAF655544CD}" srcOrd="0" destOrd="0" presId="urn:microsoft.com/office/officeart/2005/8/layout/hierarchy1"/>
    <dgm:cxn modelId="{7F068238-7C3F-4E68-8DCA-021804EF589F}" type="presParOf" srcId="{51A6C1CC-003C-45EF-91FF-DE5650D3B53E}" destId="{1A66E9EA-2259-4832-9AB7-EFCCCF5BD700}" srcOrd="1" destOrd="0" presId="urn:microsoft.com/office/officeart/2005/8/layout/hierarchy1"/>
    <dgm:cxn modelId="{33C0AA0A-4E58-433A-A017-6D2761BB0F8E}" type="presParOf" srcId="{1A66E9EA-2259-4832-9AB7-EFCCCF5BD700}" destId="{07B2144F-B351-4B34-9531-0974D1E90DC1}" srcOrd="0" destOrd="0" presId="urn:microsoft.com/office/officeart/2005/8/layout/hierarchy1"/>
    <dgm:cxn modelId="{C77D1283-137B-4E13-ACAF-7D0D4D68536E}" type="presParOf" srcId="{07B2144F-B351-4B34-9531-0974D1E90DC1}" destId="{D68D556A-26F3-4C37-969B-0D9A02FF583F}" srcOrd="0" destOrd="0" presId="urn:microsoft.com/office/officeart/2005/8/layout/hierarchy1"/>
    <dgm:cxn modelId="{90044875-EFBD-4736-9F0F-E8D90BF5B96B}" type="presParOf" srcId="{07B2144F-B351-4B34-9531-0974D1E90DC1}" destId="{F3450208-55B1-42E8-97CD-41410ADB5BAB}" srcOrd="1" destOrd="0" presId="urn:microsoft.com/office/officeart/2005/8/layout/hierarchy1"/>
    <dgm:cxn modelId="{575271E0-968F-46B6-8DF0-F5388AC4A084}" type="presParOf" srcId="{1A66E9EA-2259-4832-9AB7-EFCCCF5BD700}" destId="{9A306D4C-5AC9-4477-A335-015DB8803C13}" srcOrd="1" destOrd="0" presId="urn:microsoft.com/office/officeart/2005/8/layout/hierarchy1"/>
    <dgm:cxn modelId="{291F5453-B009-4243-B8C5-66D18A345C96}" type="presParOf" srcId="{4D237C62-E093-4198-9A2D-A99F6043868E}" destId="{E4C56BBB-18DD-47EB-A85E-D198BF64BE69}" srcOrd="4" destOrd="0" presId="urn:microsoft.com/office/officeart/2005/8/layout/hierarchy1"/>
    <dgm:cxn modelId="{C9AB4102-D7DC-4C0F-A15C-13A7AC4871BD}" type="presParOf" srcId="{4D237C62-E093-4198-9A2D-A99F6043868E}" destId="{DF771BE7-B8CF-4038-B236-47E4280926CD}" srcOrd="5" destOrd="0" presId="urn:microsoft.com/office/officeart/2005/8/layout/hierarchy1"/>
    <dgm:cxn modelId="{2675A2EB-E1DD-4764-8C38-62C367FB37CD}" type="presParOf" srcId="{DF771BE7-B8CF-4038-B236-47E4280926CD}" destId="{621EFAC3-F2EC-4632-8040-C4EC0E6909AD}" srcOrd="0" destOrd="0" presId="urn:microsoft.com/office/officeart/2005/8/layout/hierarchy1"/>
    <dgm:cxn modelId="{A0F29B8E-05FD-4370-8CD0-4E8698304C6A}" type="presParOf" srcId="{621EFAC3-F2EC-4632-8040-C4EC0E6909AD}" destId="{B6522314-DC9C-4849-8135-171EDEA2D539}" srcOrd="0" destOrd="0" presId="urn:microsoft.com/office/officeart/2005/8/layout/hierarchy1"/>
    <dgm:cxn modelId="{7DA8A722-2875-4813-8C8F-5D95E0E03DF0}" type="presParOf" srcId="{621EFAC3-F2EC-4632-8040-C4EC0E6909AD}" destId="{52FC19DB-E5A9-42C5-869C-B6428D899C26}" srcOrd="1" destOrd="0" presId="urn:microsoft.com/office/officeart/2005/8/layout/hierarchy1"/>
    <dgm:cxn modelId="{EC3A7B2E-B1DD-44FC-A863-C60632E50380}" type="presParOf" srcId="{DF771BE7-B8CF-4038-B236-47E4280926CD}" destId="{1F5D3956-96A4-4BDF-9B52-BEF472948491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6DD531B-231E-4085-96F8-E359E6AC8E19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2DCDF9C5-692C-4152-83A2-AB7F778D3413}">
      <dgm:prSet custT="1"/>
      <dgm:spPr>
        <a:ln>
          <a:solidFill>
            <a:schemeClr val="accent6">
              <a:lumMod val="60000"/>
              <a:lumOff val="40000"/>
            </a:schemeClr>
          </a:solidFill>
        </a:ln>
      </dgm:spPr>
      <dgm:t>
        <a:bodyPr tIns="0" anchor="ctr" anchorCtr="0"/>
        <a:lstStyle/>
        <a:p>
          <a:pPr marL="0">
            <a:lnSpc>
              <a:spcPct val="0"/>
            </a:lnSpc>
            <a:spcAft>
              <a:spcPts val="0"/>
            </a:spcAft>
          </a:pPr>
          <a:r>
            <a:rPr lang="hr-HR" sz="1100">
              <a:latin typeface="Arial" panose="020B0604020202020204" pitchFamily="34" charset="0"/>
              <a:cs typeface="Arial" panose="020B0604020202020204" pitchFamily="34" charset="0"/>
            </a:rPr>
            <a:t>   isključivo na kapitalna ulaganja</a:t>
          </a:r>
        </a:p>
      </dgm:t>
    </dgm:pt>
    <dgm:pt modelId="{65A06561-5E7C-4518-A184-9396599AE3EC}" type="parTrans" cxnId="{395686A4-2A3D-4982-AAD7-BD7DB121A7B8}">
      <dgm:prSet/>
      <dgm:spPr/>
      <dgm:t>
        <a:bodyPr/>
        <a:lstStyle/>
        <a:p>
          <a:endParaRPr lang="hr-HR"/>
        </a:p>
      </dgm:t>
    </dgm:pt>
    <dgm:pt modelId="{6596935A-241A-4380-BA47-283BA3C95FB6}" type="sibTrans" cxnId="{395686A4-2A3D-4982-AAD7-BD7DB121A7B8}">
      <dgm:prSet/>
      <dgm:spPr/>
      <dgm:t>
        <a:bodyPr/>
        <a:lstStyle/>
        <a:p>
          <a:endParaRPr lang="hr-HR"/>
        </a:p>
      </dgm:t>
    </dgm:pt>
    <dgm:pt modelId="{B6A78308-A3CC-482D-9BD5-F2F3FDC6F669}">
      <dgm:prSet phldrT="[Text]" custT="1"/>
      <dgm:spPr>
        <a:solidFill>
          <a:schemeClr val="accent6">
            <a:lumMod val="60000"/>
            <a:lumOff val="40000"/>
          </a:schemeClr>
        </a:solidFill>
        <a:ln>
          <a:solidFill>
            <a:schemeClr val="accent6">
              <a:lumMod val="60000"/>
              <a:lumOff val="40000"/>
            </a:schemeClr>
          </a:solidFill>
        </a:ln>
      </dgm:spPr>
      <dgm:t>
        <a:bodyPr/>
        <a:lstStyle/>
        <a:p>
          <a:pPr algn="l"/>
          <a:r>
            <a:rPr lang="hr-HR" sz="1100" b="1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PRIHODI OD IMOVINE</a:t>
          </a:r>
        </a:p>
      </dgm:t>
    </dgm:pt>
    <dgm:pt modelId="{0AF80F1E-2C1E-42DE-8E86-F3903521C7FC}" type="sibTrans" cxnId="{0610E4C3-986E-4C68-8EEC-455302087F2E}">
      <dgm:prSet/>
      <dgm:spPr/>
      <dgm:t>
        <a:bodyPr/>
        <a:lstStyle/>
        <a:p>
          <a:endParaRPr lang="hr-HR"/>
        </a:p>
      </dgm:t>
    </dgm:pt>
    <dgm:pt modelId="{A8C95D01-B716-4F05-8D83-50C34EEF8369}" type="parTrans" cxnId="{0610E4C3-986E-4C68-8EEC-455302087F2E}">
      <dgm:prSet/>
      <dgm:spPr/>
      <dgm:t>
        <a:bodyPr/>
        <a:lstStyle/>
        <a:p>
          <a:endParaRPr lang="hr-HR"/>
        </a:p>
      </dgm:t>
    </dgm:pt>
    <dgm:pt modelId="{5DFA1179-3556-4E5C-A9D6-29B599003F00}" type="pres">
      <dgm:prSet presAssocID="{E6DD531B-231E-4085-96F8-E359E6AC8E19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022CB519-A160-4D61-9FD8-3EB36BBF9D53}" type="pres">
      <dgm:prSet presAssocID="{B6A78308-A3CC-482D-9BD5-F2F3FDC6F669}" presName="parentLin" presStyleCnt="0"/>
      <dgm:spPr/>
    </dgm:pt>
    <dgm:pt modelId="{B924C5BE-E471-4FF3-93D5-A10256E39997}" type="pres">
      <dgm:prSet presAssocID="{B6A78308-A3CC-482D-9BD5-F2F3FDC6F669}" presName="parentLeftMargin" presStyleLbl="node1" presStyleIdx="0" presStyleCnt="1"/>
      <dgm:spPr/>
      <dgm:t>
        <a:bodyPr/>
        <a:lstStyle/>
        <a:p>
          <a:endParaRPr lang="hr-HR"/>
        </a:p>
      </dgm:t>
    </dgm:pt>
    <dgm:pt modelId="{FCF61C36-F086-4273-ADF5-C79901EDB3D1}" type="pres">
      <dgm:prSet presAssocID="{B6A78308-A3CC-482D-9BD5-F2F3FDC6F669}" presName="parentText" presStyleLbl="node1" presStyleIdx="0" presStyleCnt="1" custScaleX="94864" custScaleY="18762" custLinFactNeighborX="84087" custLinFactNeighborY="-41137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375BBCA4-A078-4044-B09C-FACCAE5DC0FE}" type="pres">
      <dgm:prSet presAssocID="{B6A78308-A3CC-482D-9BD5-F2F3FDC6F669}" presName="negativeSpace" presStyleCnt="0"/>
      <dgm:spPr/>
    </dgm:pt>
    <dgm:pt modelId="{E32FE585-FEDF-4FA5-8F04-143C1F1FE5F8}" type="pres">
      <dgm:prSet presAssocID="{B6A78308-A3CC-482D-9BD5-F2F3FDC6F669}" presName="childText" presStyleLbl="conFgAcc1" presStyleIdx="0" presStyleCnt="1" custScaleX="99395" custScaleY="66813" custLinFactNeighborX="-116" custLinFactNeighborY="302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65DE8803-05D7-4D88-AEE2-99294DC5DA9A}" type="presOf" srcId="{B6A78308-A3CC-482D-9BD5-F2F3FDC6F669}" destId="{B924C5BE-E471-4FF3-93D5-A10256E39997}" srcOrd="0" destOrd="0" presId="urn:microsoft.com/office/officeart/2005/8/layout/list1"/>
    <dgm:cxn modelId="{251322D4-394E-4A06-BA4A-C7816BF5F16A}" type="presOf" srcId="{B6A78308-A3CC-482D-9BD5-F2F3FDC6F669}" destId="{FCF61C36-F086-4273-ADF5-C79901EDB3D1}" srcOrd="1" destOrd="0" presId="urn:microsoft.com/office/officeart/2005/8/layout/list1"/>
    <dgm:cxn modelId="{0093650C-8DFB-4DC7-A2AB-4C949D257735}" type="presOf" srcId="{E6DD531B-231E-4085-96F8-E359E6AC8E19}" destId="{5DFA1179-3556-4E5C-A9D6-29B599003F00}" srcOrd="0" destOrd="0" presId="urn:microsoft.com/office/officeart/2005/8/layout/list1"/>
    <dgm:cxn modelId="{0610E4C3-986E-4C68-8EEC-455302087F2E}" srcId="{E6DD531B-231E-4085-96F8-E359E6AC8E19}" destId="{B6A78308-A3CC-482D-9BD5-F2F3FDC6F669}" srcOrd="0" destOrd="0" parTransId="{A8C95D01-B716-4F05-8D83-50C34EEF8369}" sibTransId="{0AF80F1E-2C1E-42DE-8E86-F3903521C7FC}"/>
    <dgm:cxn modelId="{395686A4-2A3D-4982-AAD7-BD7DB121A7B8}" srcId="{B6A78308-A3CC-482D-9BD5-F2F3FDC6F669}" destId="{2DCDF9C5-692C-4152-83A2-AB7F778D3413}" srcOrd="0" destOrd="0" parTransId="{65A06561-5E7C-4518-A184-9396599AE3EC}" sibTransId="{6596935A-241A-4380-BA47-283BA3C95FB6}"/>
    <dgm:cxn modelId="{D490986D-66A4-43AE-905D-98E9143403E2}" type="presOf" srcId="{2DCDF9C5-692C-4152-83A2-AB7F778D3413}" destId="{E32FE585-FEDF-4FA5-8F04-143C1F1FE5F8}" srcOrd="0" destOrd="0" presId="urn:microsoft.com/office/officeart/2005/8/layout/list1"/>
    <dgm:cxn modelId="{5902001E-39A0-4D05-9C87-958C74FB8A8C}" type="presParOf" srcId="{5DFA1179-3556-4E5C-A9D6-29B599003F00}" destId="{022CB519-A160-4D61-9FD8-3EB36BBF9D53}" srcOrd="0" destOrd="0" presId="urn:microsoft.com/office/officeart/2005/8/layout/list1"/>
    <dgm:cxn modelId="{952D0708-847F-46AF-BF72-9D432E98F0B5}" type="presParOf" srcId="{022CB519-A160-4D61-9FD8-3EB36BBF9D53}" destId="{B924C5BE-E471-4FF3-93D5-A10256E39997}" srcOrd="0" destOrd="0" presId="urn:microsoft.com/office/officeart/2005/8/layout/list1"/>
    <dgm:cxn modelId="{32850227-EE26-4BD3-9A1F-493DB4A46BBC}" type="presParOf" srcId="{022CB519-A160-4D61-9FD8-3EB36BBF9D53}" destId="{FCF61C36-F086-4273-ADF5-C79901EDB3D1}" srcOrd="1" destOrd="0" presId="urn:microsoft.com/office/officeart/2005/8/layout/list1"/>
    <dgm:cxn modelId="{59C95F1D-2443-4692-8538-759BAA1E0ED9}" type="presParOf" srcId="{5DFA1179-3556-4E5C-A9D6-29B599003F00}" destId="{375BBCA4-A078-4044-B09C-FACCAE5DC0FE}" srcOrd="1" destOrd="0" presId="urn:microsoft.com/office/officeart/2005/8/layout/list1"/>
    <dgm:cxn modelId="{EA51F1D8-3B77-406F-B5D4-526B0A25393F}" type="presParOf" srcId="{5DFA1179-3556-4E5C-A9D6-29B599003F00}" destId="{E32FE585-FEDF-4FA5-8F04-143C1F1FE5F8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E6DD531B-231E-4085-96F8-E359E6AC8E19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DA615DD1-8471-418B-9BA7-CE4A97AE940E}">
      <dgm:prSet custT="1"/>
      <dgm:spPr>
        <a:solidFill>
          <a:schemeClr val="accent6">
            <a:lumMod val="60000"/>
            <a:lumOff val="40000"/>
          </a:schemeClr>
        </a:solidFill>
        <a:ln>
          <a:solidFill>
            <a:schemeClr val="accent6">
              <a:lumMod val="60000"/>
              <a:lumOff val="40000"/>
            </a:schemeClr>
          </a:solidFill>
        </a:ln>
      </dgm:spPr>
      <dgm:t>
        <a:bodyPr/>
        <a:lstStyle/>
        <a:p>
          <a:r>
            <a:rPr lang="hr-HR" sz="1100" b="1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KOMUNALNI DOPRINOS</a:t>
          </a:r>
        </a:p>
      </dgm:t>
    </dgm:pt>
    <dgm:pt modelId="{89F4FC15-122C-49FC-A5F2-CA21BCA3DFD2}" type="parTrans" cxnId="{E68E7A5D-3451-445F-A9A9-9DF17F46B1DE}">
      <dgm:prSet/>
      <dgm:spPr/>
      <dgm:t>
        <a:bodyPr/>
        <a:lstStyle/>
        <a:p>
          <a:endParaRPr lang="hr-HR"/>
        </a:p>
      </dgm:t>
    </dgm:pt>
    <dgm:pt modelId="{32BE9D01-B104-4181-BB0C-1F9F58C39E16}" type="sibTrans" cxnId="{E68E7A5D-3451-445F-A9A9-9DF17F46B1DE}">
      <dgm:prSet/>
      <dgm:spPr/>
      <dgm:t>
        <a:bodyPr/>
        <a:lstStyle/>
        <a:p>
          <a:endParaRPr lang="hr-HR"/>
        </a:p>
      </dgm:t>
    </dgm:pt>
    <dgm:pt modelId="{6B6C3A4E-3A2E-4FA2-95ED-65752378AE8C}">
      <dgm:prSet custT="1"/>
      <dgm:spPr>
        <a:ln>
          <a:solidFill>
            <a:schemeClr val="accent6">
              <a:lumMod val="60000"/>
              <a:lumOff val="40000"/>
            </a:schemeClr>
          </a:solidFill>
        </a:ln>
      </dgm:spPr>
      <dgm:t>
        <a:bodyPr tIns="72000" anchor="ctr" anchorCtr="0"/>
        <a:lstStyle/>
        <a:p>
          <a:pPr marL="0" indent="0">
            <a:spcAft>
              <a:spcPts val="162"/>
            </a:spcAft>
          </a:pPr>
          <a:r>
            <a:rPr lang="hr-HR" sz="1100">
              <a:latin typeface="Arial" panose="020B0604020202020204" pitchFamily="34" charset="0"/>
              <a:cs typeface="Arial" panose="020B0604020202020204" pitchFamily="34" charset="0"/>
            </a:rPr>
            <a:t>   izgradnja nerazvrstanih cesta</a:t>
          </a:r>
        </a:p>
      </dgm:t>
    </dgm:pt>
    <dgm:pt modelId="{2CD77AFB-434D-41F8-824D-7D76D0697244}" type="parTrans" cxnId="{49E6EF06-AEAD-4DB4-ABA7-6ABAD2B104F5}">
      <dgm:prSet/>
      <dgm:spPr/>
      <dgm:t>
        <a:bodyPr/>
        <a:lstStyle/>
        <a:p>
          <a:endParaRPr lang="hr-HR"/>
        </a:p>
      </dgm:t>
    </dgm:pt>
    <dgm:pt modelId="{C710ECA3-F354-4621-A4F6-EB1AD6731D82}" type="sibTrans" cxnId="{49E6EF06-AEAD-4DB4-ABA7-6ABAD2B104F5}">
      <dgm:prSet/>
      <dgm:spPr/>
      <dgm:t>
        <a:bodyPr/>
        <a:lstStyle/>
        <a:p>
          <a:endParaRPr lang="hr-HR"/>
        </a:p>
      </dgm:t>
    </dgm:pt>
    <dgm:pt modelId="{88B54CE6-DADE-490D-B087-B33EFF4A8F92}">
      <dgm:prSet custT="1"/>
      <dgm:spPr>
        <a:ln>
          <a:solidFill>
            <a:schemeClr val="accent6">
              <a:lumMod val="60000"/>
              <a:lumOff val="40000"/>
            </a:schemeClr>
          </a:solidFill>
        </a:ln>
      </dgm:spPr>
      <dgm:t>
        <a:bodyPr tIns="72000" anchor="ctr" anchorCtr="0"/>
        <a:lstStyle/>
        <a:p>
          <a:pPr marL="0" indent="0">
            <a:spcAft>
              <a:spcPts val="162"/>
            </a:spcAft>
          </a:pPr>
          <a:r>
            <a:rPr lang="hr-HR" sz="1100">
              <a:latin typeface="Arial" panose="020B0604020202020204" pitchFamily="34" charset="0"/>
              <a:cs typeface="Arial" panose="020B0604020202020204" pitchFamily="34" charset="0"/>
            </a:rPr>
            <a:t>   izgradnja groblja</a:t>
          </a:r>
        </a:p>
      </dgm:t>
    </dgm:pt>
    <dgm:pt modelId="{DB66D03E-C788-4565-82BA-3624B056A865}" type="parTrans" cxnId="{A4D2EA71-26F4-4D98-8A84-497C45C132D6}">
      <dgm:prSet/>
      <dgm:spPr/>
      <dgm:t>
        <a:bodyPr/>
        <a:lstStyle/>
        <a:p>
          <a:endParaRPr lang="hr-HR"/>
        </a:p>
      </dgm:t>
    </dgm:pt>
    <dgm:pt modelId="{BE26D40D-820A-4C09-AB44-646A87198A4F}" type="sibTrans" cxnId="{A4D2EA71-26F4-4D98-8A84-497C45C132D6}">
      <dgm:prSet/>
      <dgm:spPr/>
      <dgm:t>
        <a:bodyPr/>
        <a:lstStyle/>
        <a:p>
          <a:endParaRPr lang="hr-HR"/>
        </a:p>
      </dgm:t>
    </dgm:pt>
    <dgm:pt modelId="{BB5F4B09-11A9-447E-B217-0DEA75755290}">
      <dgm:prSet custT="1"/>
      <dgm:spPr>
        <a:ln>
          <a:solidFill>
            <a:schemeClr val="accent6">
              <a:lumMod val="60000"/>
              <a:lumOff val="40000"/>
            </a:schemeClr>
          </a:solidFill>
        </a:ln>
      </dgm:spPr>
      <dgm:t>
        <a:bodyPr tIns="72000" anchor="ctr" anchorCtr="0"/>
        <a:lstStyle/>
        <a:p>
          <a:pPr marL="0" indent="0">
            <a:spcAft>
              <a:spcPts val="162"/>
            </a:spcAft>
          </a:pPr>
          <a:r>
            <a:rPr lang="hr-HR" sz="1100">
              <a:latin typeface="Arial" panose="020B0604020202020204" pitchFamily="34" charset="0"/>
              <a:cs typeface="Arial" panose="020B0604020202020204" pitchFamily="34" charset="0"/>
            </a:rPr>
            <a:t>   izgradnja javne rasvjete</a:t>
          </a:r>
        </a:p>
      </dgm:t>
    </dgm:pt>
    <dgm:pt modelId="{B9287B67-6A9A-4B53-A1ED-29E35FECEC9F}" type="parTrans" cxnId="{896220EE-8668-414E-8E65-2C667369F6E3}">
      <dgm:prSet/>
      <dgm:spPr/>
      <dgm:t>
        <a:bodyPr/>
        <a:lstStyle/>
        <a:p>
          <a:endParaRPr lang="hr-HR"/>
        </a:p>
      </dgm:t>
    </dgm:pt>
    <dgm:pt modelId="{16605CD9-D836-4D24-BEEC-BA42FD93C62E}" type="sibTrans" cxnId="{896220EE-8668-414E-8E65-2C667369F6E3}">
      <dgm:prSet/>
      <dgm:spPr/>
      <dgm:t>
        <a:bodyPr/>
        <a:lstStyle/>
        <a:p>
          <a:endParaRPr lang="hr-HR"/>
        </a:p>
      </dgm:t>
    </dgm:pt>
    <dgm:pt modelId="{97FF4494-3760-453C-83B9-F728FBC4ABEA}">
      <dgm:prSet custT="1"/>
      <dgm:spPr>
        <a:ln>
          <a:solidFill>
            <a:schemeClr val="accent6">
              <a:lumMod val="60000"/>
              <a:lumOff val="40000"/>
            </a:schemeClr>
          </a:solidFill>
        </a:ln>
      </dgm:spPr>
      <dgm:t>
        <a:bodyPr tIns="72000" anchor="ctr" anchorCtr="0"/>
        <a:lstStyle/>
        <a:p>
          <a:pPr marL="0" indent="0">
            <a:spcAft>
              <a:spcPts val="162"/>
            </a:spcAft>
          </a:pPr>
          <a:r>
            <a:rPr lang="hr-HR" sz="1100">
              <a:latin typeface="Arial" panose="020B0604020202020204" pitchFamily="34" charset="0"/>
              <a:cs typeface="Arial" panose="020B0604020202020204" pitchFamily="34" charset="0"/>
            </a:rPr>
            <a:t>   izgradnja javnih površina</a:t>
          </a:r>
        </a:p>
      </dgm:t>
    </dgm:pt>
    <dgm:pt modelId="{14AF8001-3286-489E-B947-E2AEC185DA6E}" type="parTrans" cxnId="{7F753AD1-F6ED-4A5D-A5CC-61925BA19155}">
      <dgm:prSet/>
      <dgm:spPr/>
      <dgm:t>
        <a:bodyPr/>
        <a:lstStyle/>
        <a:p>
          <a:endParaRPr lang="hr-HR"/>
        </a:p>
      </dgm:t>
    </dgm:pt>
    <dgm:pt modelId="{8256928B-D1F0-4A25-9334-C7F060311D0D}" type="sibTrans" cxnId="{7F753AD1-F6ED-4A5D-A5CC-61925BA19155}">
      <dgm:prSet/>
      <dgm:spPr/>
      <dgm:t>
        <a:bodyPr/>
        <a:lstStyle/>
        <a:p>
          <a:endParaRPr lang="hr-HR"/>
        </a:p>
      </dgm:t>
    </dgm:pt>
    <dgm:pt modelId="{5DFA1179-3556-4E5C-A9D6-29B599003F00}" type="pres">
      <dgm:prSet presAssocID="{E6DD531B-231E-4085-96F8-E359E6AC8E19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B1F4175A-4D89-4C3F-963A-4D1365C9B845}" type="pres">
      <dgm:prSet presAssocID="{DA615DD1-8471-418B-9BA7-CE4A97AE940E}" presName="parentLin" presStyleCnt="0"/>
      <dgm:spPr/>
    </dgm:pt>
    <dgm:pt modelId="{75438150-6D17-486F-B91B-998A15D588B0}" type="pres">
      <dgm:prSet presAssocID="{DA615DD1-8471-418B-9BA7-CE4A97AE940E}" presName="parentLeftMargin" presStyleLbl="node1" presStyleIdx="0" presStyleCnt="1"/>
      <dgm:spPr/>
      <dgm:t>
        <a:bodyPr/>
        <a:lstStyle/>
        <a:p>
          <a:endParaRPr lang="hr-HR"/>
        </a:p>
      </dgm:t>
    </dgm:pt>
    <dgm:pt modelId="{033948D7-FD1B-4E5A-AFE6-E7A8C89289DF}" type="pres">
      <dgm:prSet presAssocID="{DA615DD1-8471-418B-9BA7-CE4A97AE940E}" presName="parentText" presStyleLbl="node1" presStyleIdx="0" presStyleCnt="1" custScaleX="94873" custScaleY="18762" custLinFactNeighborX="43234" custLinFactNeighborY="-70221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966C0C98-5908-4751-8346-ACC5439487C7}" type="pres">
      <dgm:prSet presAssocID="{DA615DD1-8471-418B-9BA7-CE4A97AE940E}" presName="negativeSpace" presStyleCnt="0"/>
      <dgm:spPr/>
    </dgm:pt>
    <dgm:pt modelId="{10714B71-DA06-43BB-B73A-E00EECCF6C78}" type="pres">
      <dgm:prSet presAssocID="{DA615DD1-8471-418B-9BA7-CE4A97AE940E}" presName="childText" presStyleLbl="conFgAcc1" presStyleIdx="0" presStyleCnt="1" custScaleX="99395" custScaleY="66813" custLinFactNeighborY="-70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0F1C205D-F353-4C95-B3C6-081C94703138}" type="presOf" srcId="{DA615DD1-8471-418B-9BA7-CE4A97AE940E}" destId="{75438150-6D17-486F-B91B-998A15D588B0}" srcOrd="0" destOrd="0" presId="urn:microsoft.com/office/officeart/2005/8/layout/list1"/>
    <dgm:cxn modelId="{E68E7A5D-3451-445F-A9A9-9DF17F46B1DE}" srcId="{E6DD531B-231E-4085-96F8-E359E6AC8E19}" destId="{DA615DD1-8471-418B-9BA7-CE4A97AE940E}" srcOrd="0" destOrd="0" parTransId="{89F4FC15-122C-49FC-A5F2-CA21BCA3DFD2}" sibTransId="{32BE9D01-B104-4181-BB0C-1F9F58C39E16}"/>
    <dgm:cxn modelId="{E8846C20-3EF5-4F0F-B261-297C69E01564}" type="presOf" srcId="{BB5F4B09-11A9-447E-B217-0DEA75755290}" destId="{10714B71-DA06-43BB-B73A-E00EECCF6C78}" srcOrd="0" destOrd="2" presId="urn:microsoft.com/office/officeart/2005/8/layout/list1"/>
    <dgm:cxn modelId="{4931F17F-7F19-46BE-BF89-1B8BC9F361C5}" type="presOf" srcId="{E6DD531B-231E-4085-96F8-E359E6AC8E19}" destId="{5DFA1179-3556-4E5C-A9D6-29B599003F00}" srcOrd="0" destOrd="0" presId="urn:microsoft.com/office/officeart/2005/8/layout/list1"/>
    <dgm:cxn modelId="{828C9E61-C02F-4936-A4E6-3B1B1B8D2624}" type="presOf" srcId="{6B6C3A4E-3A2E-4FA2-95ED-65752378AE8C}" destId="{10714B71-DA06-43BB-B73A-E00EECCF6C78}" srcOrd="0" destOrd="0" presId="urn:microsoft.com/office/officeart/2005/8/layout/list1"/>
    <dgm:cxn modelId="{C3FD09F7-CF84-4D20-8FDE-2B8C5A97AE37}" type="presOf" srcId="{88B54CE6-DADE-490D-B087-B33EFF4A8F92}" destId="{10714B71-DA06-43BB-B73A-E00EECCF6C78}" srcOrd="0" destOrd="1" presId="urn:microsoft.com/office/officeart/2005/8/layout/list1"/>
    <dgm:cxn modelId="{49E6EF06-AEAD-4DB4-ABA7-6ABAD2B104F5}" srcId="{DA615DD1-8471-418B-9BA7-CE4A97AE940E}" destId="{6B6C3A4E-3A2E-4FA2-95ED-65752378AE8C}" srcOrd="0" destOrd="0" parTransId="{2CD77AFB-434D-41F8-824D-7D76D0697244}" sibTransId="{C710ECA3-F354-4621-A4F6-EB1AD6731D82}"/>
    <dgm:cxn modelId="{7F753AD1-F6ED-4A5D-A5CC-61925BA19155}" srcId="{DA615DD1-8471-418B-9BA7-CE4A97AE940E}" destId="{97FF4494-3760-453C-83B9-F728FBC4ABEA}" srcOrd="3" destOrd="0" parTransId="{14AF8001-3286-489E-B947-E2AEC185DA6E}" sibTransId="{8256928B-D1F0-4A25-9334-C7F060311D0D}"/>
    <dgm:cxn modelId="{896220EE-8668-414E-8E65-2C667369F6E3}" srcId="{DA615DD1-8471-418B-9BA7-CE4A97AE940E}" destId="{BB5F4B09-11A9-447E-B217-0DEA75755290}" srcOrd="2" destOrd="0" parTransId="{B9287B67-6A9A-4B53-A1ED-29E35FECEC9F}" sibTransId="{16605CD9-D836-4D24-BEEC-BA42FD93C62E}"/>
    <dgm:cxn modelId="{A4D2EA71-26F4-4D98-8A84-497C45C132D6}" srcId="{DA615DD1-8471-418B-9BA7-CE4A97AE940E}" destId="{88B54CE6-DADE-490D-B087-B33EFF4A8F92}" srcOrd="1" destOrd="0" parTransId="{DB66D03E-C788-4565-82BA-3624B056A865}" sibTransId="{BE26D40D-820A-4C09-AB44-646A87198A4F}"/>
    <dgm:cxn modelId="{6AA64D70-5EE8-4E62-A5C0-3F52A3A3A6D8}" type="presOf" srcId="{DA615DD1-8471-418B-9BA7-CE4A97AE940E}" destId="{033948D7-FD1B-4E5A-AFE6-E7A8C89289DF}" srcOrd="1" destOrd="0" presId="urn:microsoft.com/office/officeart/2005/8/layout/list1"/>
    <dgm:cxn modelId="{4E335A12-C92E-41E9-B752-0A00330EB1FD}" type="presOf" srcId="{97FF4494-3760-453C-83B9-F728FBC4ABEA}" destId="{10714B71-DA06-43BB-B73A-E00EECCF6C78}" srcOrd="0" destOrd="3" presId="urn:microsoft.com/office/officeart/2005/8/layout/list1"/>
    <dgm:cxn modelId="{BF0796CE-8432-4F31-BE99-8E5ACB07CABC}" type="presParOf" srcId="{5DFA1179-3556-4E5C-A9D6-29B599003F00}" destId="{B1F4175A-4D89-4C3F-963A-4D1365C9B845}" srcOrd="0" destOrd="0" presId="urn:microsoft.com/office/officeart/2005/8/layout/list1"/>
    <dgm:cxn modelId="{2EC7B4FF-D81F-4445-8A46-17099E1EDD6F}" type="presParOf" srcId="{B1F4175A-4D89-4C3F-963A-4D1365C9B845}" destId="{75438150-6D17-486F-B91B-998A15D588B0}" srcOrd="0" destOrd="0" presId="urn:microsoft.com/office/officeart/2005/8/layout/list1"/>
    <dgm:cxn modelId="{65679E18-FCFF-4841-AB3C-CDD7F3E6D823}" type="presParOf" srcId="{B1F4175A-4D89-4C3F-963A-4D1365C9B845}" destId="{033948D7-FD1B-4E5A-AFE6-E7A8C89289DF}" srcOrd="1" destOrd="0" presId="urn:microsoft.com/office/officeart/2005/8/layout/list1"/>
    <dgm:cxn modelId="{7B48E759-2B47-4039-92BF-2774D42E5843}" type="presParOf" srcId="{5DFA1179-3556-4E5C-A9D6-29B599003F00}" destId="{966C0C98-5908-4751-8346-ACC5439487C7}" srcOrd="1" destOrd="0" presId="urn:microsoft.com/office/officeart/2005/8/layout/list1"/>
    <dgm:cxn modelId="{387DBE0F-C41A-4DE0-BB66-F479D94ABB76}" type="presParOf" srcId="{5DFA1179-3556-4E5C-A9D6-29B599003F00}" destId="{10714B71-DA06-43BB-B73A-E00EECCF6C78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E6DD531B-231E-4085-96F8-E359E6AC8E19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319E248A-9258-4ADC-A4D9-CA8B5B4C4FB9}">
      <dgm:prSet phldrT="[Text]" custT="1"/>
      <dgm:spPr>
        <a:solidFill>
          <a:schemeClr val="accent6">
            <a:lumMod val="60000"/>
            <a:lumOff val="40000"/>
          </a:schemeClr>
        </a:solidFill>
        <a:ln>
          <a:solidFill>
            <a:schemeClr val="accent6">
              <a:lumMod val="60000"/>
              <a:lumOff val="40000"/>
            </a:schemeClr>
          </a:solidFill>
        </a:ln>
      </dgm:spPr>
      <dgm:t>
        <a:bodyPr/>
        <a:lstStyle/>
        <a:p>
          <a:r>
            <a:rPr lang="hr-HR" sz="1100" b="1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NENAMJENSKI PRIHODI</a:t>
          </a:r>
        </a:p>
      </dgm:t>
    </dgm:pt>
    <dgm:pt modelId="{A6E84A52-C04C-418D-9193-C839265AE291}" type="parTrans" cxnId="{7C22886C-2364-4528-BBBB-12204DD3DA2B}">
      <dgm:prSet/>
      <dgm:spPr/>
      <dgm:t>
        <a:bodyPr/>
        <a:lstStyle/>
        <a:p>
          <a:endParaRPr lang="hr-HR"/>
        </a:p>
      </dgm:t>
    </dgm:pt>
    <dgm:pt modelId="{BCF5A0E1-5F97-487F-92B1-D3747AE24C91}" type="sibTrans" cxnId="{7C22886C-2364-4528-BBBB-12204DD3DA2B}">
      <dgm:prSet/>
      <dgm:spPr/>
      <dgm:t>
        <a:bodyPr/>
        <a:lstStyle/>
        <a:p>
          <a:endParaRPr lang="hr-HR"/>
        </a:p>
      </dgm:t>
    </dgm:pt>
    <dgm:pt modelId="{77D4F8D7-03F7-4FD8-8EA1-19601D031C68}">
      <dgm:prSet custT="1"/>
      <dgm:spPr>
        <a:ln>
          <a:solidFill>
            <a:schemeClr val="accent6">
              <a:lumMod val="60000"/>
              <a:lumOff val="40000"/>
            </a:schemeClr>
          </a:solidFill>
        </a:ln>
      </dgm:spPr>
      <dgm:t>
        <a:bodyPr tIns="72000" anchor="t" anchorCtr="0"/>
        <a:lstStyle/>
        <a:p>
          <a:pPr marL="0" indent="0">
            <a:spcAft>
              <a:spcPts val="162"/>
            </a:spcAft>
          </a:pPr>
          <a:r>
            <a:rPr lang="hr-HR" sz="1100">
              <a:latin typeface="Arial" panose="020B0604020202020204" pitchFamily="34" charset="0"/>
              <a:cs typeface="Arial" panose="020B0604020202020204" pitchFamily="34" charset="0"/>
            </a:rPr>
            <a:t>   pokriće nedostataka komunalnih prihoda</a:t>
          </a:r>
        </a:p>
      </dgm:t>
    </dgm:pt>
    <dgm:pt modelId="{A8DF55E5-F3E8-4CB2-8AE0-B7FCF3C5B3DA}" type="sibTrans" cxnId="{CA2E821C-FEA8-4C7F-8B92-2CADDB13007B}">
      <dgm:prSet/>
      <dgm:spPr/>
      <dgm:t>
        <a:bodyPr/>
        <a:lstStyle/>
        <a:p>
          <a:endParaRPr lang="hr-HR"/>
        </a:p>
      </dgm:t>
    </dgm:pt>
    <dgm:pt modelId="{95C42773-C7C9-461B-BFB8-51F08030B590}" type="parTrans" cxnId="{CA2E821C-FEA8-4C7F-8B92-2CADDB13007B}">
      <dgm:prSet/>
      <dgm:spPr/>
      <dgm:t>
        <a:bodyPr/>
        <a:lstStyle/>
        <a:p>
          <a:endParaRPr lang="hr-HR"/>
        </a:p>
      </dgm:t>
    </dgm:pt>
    <dgm:pt modelId="{CE64D118-4E41-4D6F-AFBB-450CE6D75FD9}">
      <dgm:prSet custT="1"/>
      <dgm:spPr>
        <a:ln>
          <a:solidFill>
            <a:schemeClr val="accent6">
              <a:lumMod val="60000"/>
              <a:lumOff val="40000"/>
            </a:schemeClr>
          </a:solidFill>
        </a:ln>
      </dgm:spPr>
      <dgm:t>
        <a:bodyPr tIns="72000" anchor="t" anchorCtr="0"/>
        <a:lstStyle/>
        <a:p>
          <a:pPr marL="0" indent="0">
            <a:spcAft>
              <a:spcPts val="162"/>
            </a:spcAft>
          </a:pPr>
          <a:r>
            <a:rPr lang="hr-HR" sz="1100">
              <a:latin typeface="Arial" panose="020B0604020202020204" pitchFamily="34" charset="0"/>
              <a:cs typeface="Arial" panose="020B0604020202020204" pitchFamily="34" charset="0"/>
            </a:rPr>
            <a:t>   materijalni rashodi Općine</a:t>
          </a:r>
        </a:p>
      </dgm:t>
    </dgm:pt>
    <dgm:pt modelId="{C9BCF3AE-508E-429A-85AF-900BD6626891}" type="sibTrans" cxnId="{4C7E9FF3-F242-4CC1-B0B4-DB06E0D249C4}">
      <dgm:prSet/>
      <dgm:spPr/>
      <dgm:t>
        <a:bodyPr/>
        <a:lstStyle/>
        <a:p>
          <a:endParaRPr lang="hr-HR"/>
        </a:p>
      </dgm:t>
    </dgm:pt>
    <dgm:pt modelId="{85DE5708-3185-4AA1-88E3-ADDF14FDF662}" type="parTrans" cxnId="{4C7E9FF3-F242-4CC1-B0B4-DB06E0D249C4}">
      <dgm:prSet/>
      <dgm:spPr/>
      <dgm:t>
        <a:bodyPr/>
        <a:lstStyle/>
        <a:p>
          <a:endParaRPr lang="hr-HR"/>
        </a:p>
      </dgm:t>
    </dgm:pt>
    <dgm:pt modelId="{AE95C550-1D36-497F-BC8C-79425F346CCB}">
      <dgm:prSet custT="1"/>
      <dgm:spPr>
        <a:ln>
          <a:solidFill>
            <a:schemeClr val="accent6">
              <a:lumMod val="60000"/>
              <a:lumOff val="40000"/>
            </a:schemeClr>
          </a:solidFill>
        </a:ln>
      </dgm:spPr>
      <dgm:t>
        <a:bodyPr tIns="72000" anchor="t" anchorCtr="0"/>
        <a:lstStyle/>
        <a:p>
          <a:pPr marL="0" indent="0">
            <a:spcAft>
              <a:spcPts val="162"/>
            </a:spcAft>
          </a:pPr>
          <a:r>
            <a:rPr lang="hr-HR" sz="1100">
              <a:latin typeface="Arial" panose="020B0604020202020204" pitchFamily="34" charset="0"/>
              <a:cs typeface="Arial" panose="020B0604020202020204" pitchFamily="34" charset="0"/>
            </a:rPr>
            <a:t>   javne potrebe </a:t>
          </a:r>
        </a:p>
      </dgm:t>
    </dgm:pt>
    <dgm:pt modelId="{E33F0001-72E9-44BC-8A2B-C543287E2EF7}" type="sibTrans" cxnId="{B91EDAFA-E525-4239-BC4E-5291200DE0BF}">
      <dgm:prSet/>
      <dgm:spPr/>
      <dgm:t>
        <a:bodyPr/>
        <a:lstStyle/>
        <a:p>
          <a:endParaRPr lang="hr-HR"/>
        </a:p>
      </dgm:t>
    </dgm:pt>
    <dgm:pt modelId="{9659D3F7-35CB-4BDD-B4F8-A41664E4E681}" type="parTrans" cxnId="{B91EDAFA-E525-4239-BC4E-5291200DE0BF}">
      <dgm:prSet/>
      <dgm:spPr/>
      <dgm:t>
        <a:bodyPr/>
        <a:lstStyle/>
        <a:p>
          <a:endParaRPr lang="hr-HR"/>
        </a:p>
      </dgm:t>
    </dgm:pt>
    <dgm:pt modelId="{088B8028-7D8F-4E2A-8256-47D5E501A567}">
      <dgm:prSet custT="1"/>
      <dgm:spPr>
        <a:ln>
          <a:solidFill>
            <a:schemeClr val="accent6">
              <a:lumMod val="60000"/>
              <a:lumOff val="40000"/>
            </a:schemeClr>
          </a:solidFill>
        </a:ln>
      </dgm:spPr>
      <dgm:t>
        <a:bodyPr tIns="72000" anchor="t" anchorCtr="0"/>
        <a:lstStyle/>
        <a:p>
          <a:pPr marL="57150" indent="0">
            <a:spcAft>
              <a:spcPts val="162"/>
            </a:spcAft>
          </a:pPr>
          <a:endParaRPr lang="hr-HR" sz="11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A9249D40-D1FB-4100-BD3B-4B270A7DDAA3}" type="sibTrans" cxnId="{A0EAE71E-036E-429B-AD47-E553A66AC29F}">
      <dgm:prSet/>
      <dgm:spPr/>
      <dgm:t>
        <a:bodyPr/>
        <a:lstStyle/>
        <a:p>
          <a:endParaRPr lang="hr-HR"/>
        </a:p>
      </dgm:t>
    </dgm:pt>
    <dgm:pt modelId="{50F8EB84-A3AC-41CC-810B-5B9A68520563}" type="parTrans" cxnId="{A0EAE71E-036E-429B-AD47-E553A66AC29F}">
      <dgm:prSet/>
      <dgm:spPr/>
      <dgm:t>
        <a:bodyPr/>
        <a:lstStyle/>
        <a:p>
          <a:endParaRPr lang="hr-HR"/>
        </a:p>
      </dgm:t>
    </dgm:pt>
    <dgm:pt modelId="{5DFA1179-3556-4E5C-A9D6-29B599003F00}" type="pres">
      <dgm:prSet presAssocID="{E6DD531B-231E-4085-96F8-E359E6AC8E19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6EAEB31A-F445-4802-888B-3A0BC1249EB9}" type="pres">
      <dgm:prSet presAssocID="{319E248A-9258-4ADC-A4D9-CA8B5B4C4FB9}" presName="parentLin" presStyleCnt="0"/>
      <dgm:spPr/>
    </dgm:pt>
    <dgm:pt modelId="{3FF5CD15-BA8B-4366-BBBC-D1FEC9270295}" type="pres">
      <dgm:prSet presAssocID="{319E248A-9258-4ADC-A4D9-CA8B5B4C4FB9}" presName="parentLeftMargin" presStyleLbl="node1" presStyleIdx="0" presStyleCnt="1"/>
      <dgm:spPr/>
      <dgm:t>
        <a:bodyPr/>
        <a:lstStyle/>
        <a:p>
          <a:endParaRPr lang="hr-HR"/>
        </a:p>
      </dgm:t>
    </dgm:pt>
    <dgm:pt modelId="{002B285F-A8FE-4DF0-93D4-CF770E8E8BA9}" type="pres">
      <dgm:prSet presAssocID="{319E248A-9258-4ADC-A4D9-CA8B5B4C4FB9}" presName="parentText" presStyleLbl="node1" presStyleIdx="0" presStyleCnt="1" custScaleX="95432" custScaleY="18762" custLinFactNeighborX="38250" custLinFactNeighborY="-94711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DF5B2148-2350-4403-B490-84E0E5EA748C}" type="pres">
      <dgm:prSet presAssocID="{319E248A-9258-4ADC-A4D9-CA8B5B4C4FB9}" presName="negativeSpace" presStyleCnt="0"/>
      <dgm:spPr/>
    </dgm:pt>
    <dgm:pt modelId="{2DA09D61-EBF0-4059-B2B7-734AF8854B8C}" type="pres">
      <dgm:prSet presAssocID="{319E248A-9258-4ADC-A4D9-CA8B5B4C4FB9}" presName="childText" presStyleLbl="conFgAcc1" presStyleIdx="0" presStyleCnt="1" custScaleX="99981" custScaleY="66813" custLinFactNeighborX="137" custLinFactNeighborY="1505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B91EDAFA-E525-4239-BC4E-5291200DE0BF}" srcId="{319E248A-9258-4ADC-A4D9-CA8B5B4C4FB9}" destId="{AE95C550-1D36-497F-BC8C-79425F346CCB}" srcOrd="1" destOrd="0" parTransId="{9659D3F7-35CB-4BDD-B4F8-A41664E4E681}" sibTransId="{E33F0001-72E9-44BC-8A2B-C543287E2EF7}"/>
    <dgm:cxn modelId="{16EE333B-3D68-4AFE-89E5-2C6C241E20C2}" type="presOf" srcId="{319E248A-9258-4ADC-A4D9-CA8B5B4C4FB9}" destId="{3FF5CD15-BA8B-4366-BBBC-D1FEC9270295}" srcOrd="0" destOrd="0" presId="urn:microsoft.com/office/officeart/2005/8/layout/list1"/>
    <dgm:cxn modelId="{788A26BF-8521-487C-A238-DD28607D1AEF}" type="presOf" srcId="{AE95C550-1D36-497F-BC8C-79425F346CCB}" destId="{2DA09D61-EBF0-4059-B2B7-734AF8854B8C}" srcOrd="0" destOrd="1" presId="urn:microsoft.com/office/officeart/2005/8/layout/list1"/>
    <dgm:cxn modelId="{7C22886C-2364-4528-BBBB-12204DD3DA2B}" srcId="{E6DD531B-231E-4085-96F8-E359E6AC8E19}" destId="{319E248A-9258-4ADC-A4D9-CA8B5B4C4FB9}" srcOrd="0" destOrd="0" parTransId="{A6E84A52-C04C-418D-9193-C839265AE291}" sibTransId="{BCF5A0E1-5F97-487F-92B1-D3747AE24C91}"/>
    <dgm:cxn modelId="{CA2E821C-FEA8-4C7F-8B92-2CADDB13007B}" srcId="{319E248A-9258-4ADC-A4D9-CA8B5B4C4FB9}" destId="{77D4F8D7-03F7-4FD8-8EA1-19601D031C68}" srcOrd="3" destOrd="0" parTransId="{95C42773-C7C9-461B-BFB8-51F08030B590}" sibTransId="{A8DF55E5-F3E8-4CB2-8AE0-B7FCF3C5B3DA}"/>
    <dgm:cxn modelId="{14A221ED-DF84-4D89-A6B9-1E7C0BC74283}" type="presOf" srcId="{E6DD531B-231E-4085-96F8-E359E6AC8E19}" destId="{5DFA1179-3556-4E5C-A9D6-29B599003F00}" srcOrd="0" destOrd="0" presId="urn:microsoft.com/office/officeart/2005/8/layout/list1"/>
    <dgm:cxn modelId="{C13BC0A7-38F7-4C7A-9459-E4EBAC06AD55}" type="presOf" srcId="{088B8028-7D8F-4E2A-8256-47D5E501A567}" destId="{2DA09D61-EBF0-4059-B2B7-734AF8854B8C}" srcOrd="0" destOrd="0" presId="urn:microsoft.com/office/officeart/2005/8/layout/list1"/>
    <dgm:cxn modelId="{623E2F33-45EE-4400-A1FD-3CB21BD8868D}" type="presOf" srcId="{319E248A-9258-4ADC-A4D9-CA8B5B4C4FB9}" destId="{002B285F-A8FE-4DF0-93D4-CF770E8E8BA9}" srcOrd="1" destOrd="0" presId="urn:microsoft.com/office/officeart/2005/8/layout/list1"/>
    <dgm:cxn modelId="{EB633CFD-6CB9-43DC-BD22-1D01915B6186}" type="presOf" srcId="{CE64D118-4E41-4D6F-AFBB-450CE6D75FD9}" destId="{2DA09D61-EBF0-4059-B2B7-734AF8854B8C}" srcOrd="0" destOrd="2" presId="urn:microsoft.com/office/officeart/2005/8/layout/list1"/>
    <dgm:cxn modelId="{822A46E3-A85B-4250-A42C-305F1D5E6869}" type="presOf" srcId="{77D4F8D7-03F7-4FD8-8EA1-19601D031C68}" destId="{2DA09D61-EBF0-4059-B2B7-734AF8854B8C}" srcOrd="0" destOrd="3" presId="urn:microsoft.com/office/officeart/2005/8/layout/list1"/>
    <dgm:cxn modelId="{4C7E9FF3-F242-4CC1-B0B4-DB06E0D249C4}" srcId="{319E248A-9258-4ADC-A4D9-CA8B5B4C4FB9}" destId="{CE64D118-4E41-4D6F-AFBB-450CE6D75FD9}" srcOrd="2" destOrd="0" parTransId="{85DE5708-3185-4AA1-88E3-ADDF14FDF662}" sibTransId="{C9BCF3AE-508E-429A-85AF-900BD6626891}"/>
    <dgm:cxn modelId="{A0EAE71E-036E-429B-AD47-E553A66AC29F}" srcId="{319E248A-9258-4ADC-A4D9-CA8B5B4C4FB9}" destId="{088B8028-7D8F-4E2A-8256-47D5E501A567}" srcOrd="0" destOrd="0" parTransId="{50F8EB84-A3AC-41CC-810B-5B9A68520563}" sibTransId="{A9249D40-D1FB-4100-BD3B-4B270A7DDAA3}"/>
    <dgm:cxn modelId="{D3955220-DB4B-414A-9CF5-EF2AC788F163}" type="presParOf" srcId="{5DFA1179-3556-4E5C-A9D6-29B599003F00}" destId="{6EAEB31A-F445-4802-888B-3A0BC1249EB9}" srcOrd="0" destOrd="0" presId="urn:microsoft.com/office/officeart/2005/8/layout/list1"/>
    <dgm:cxn modelId="{C9ADCF78-2E64-49AA-B9CC-B7EEA007A437}" type="presParOf" srcId="{6EAEB31A-F445-4802-888B-3A0BC1249EB9}" destId="{3FF5CD15-BA8B-4366-BBBC-D1FEC9270295}" srcOrd="0" destOrd="0" presId="urn:microsoft.com/office/officeart/2005/8/layout/list1"/>
    <dgm:cxn modelId="{950B5007-C4BE-45B7-B54B-BDDE1847C5EA}" type="presParOf" srcId="{6EAEB31A-F445-4802-888B-3A0BC1249EB9}" destId="{002B285F-A8FE-4DF0-93D4-CF770E8E8BA9}" srcOrd="1" destOrd="0" presId="urn:microsoft.com/office/officeart/2005/8/layout/list1"/>
    <dgm:cxn modelId="{0BFFC86A-C815-42D5-917B-C7469C2F1E1B}" type="presParOf" srcId="{5DFA1179-3556-4E5C-A9D6-29B599003F00}" destId="{DF5B2148-2350-4403-B490-84E0E5EA748C}" srcOrd="1" destOrd="0" presId="urn:microsoft.com/office/officeart/2005/8/layout/list1"/>
    <dgm:cxn modelId="{969B3763-1380-4B72-A63B-EFACD56563CC}" type="presParOf" srcId="{5DFA1179-3556-4E5C-A9D6-29B599003F00}" destId="{2DA09D61-EBF0-4059-B2B7-734AF8854B8C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E6DD531B-231E-4085-96F8-E359E6AC8E19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214A2594-B627-4692-9E7E-9569A1E7DE8A}">
      <dgm:prSet custT="1"/>
      <dgm:spPr>
        <a:ln>
          <a:solidFill>
            <a:schemeClr val="accent6">
              <a:lumMod val="60000"/>
              <a:lumOff val="40000"/>
            </a:schemeClr>
          </a:solidFill>
        </a:ln>
      </dgm:spPr>
      <dgm:t>
        <a:bodyPr tIns="216000" anchor="t" anchorCtr="0"/>
        <a:lstStyle/>
        <a:p>
          <a:pPr marL="0" algn="l">
            <a:spcAft>
              <a:spcPct val="15000"/>
            </a:spcAft>
          </a:pPr>
          <a:r>
            <a:rPr lang="hr-HR" sz="1100">
              <a:latin typeface="Arial" panose="020B0604020202020204" pitchFamily="34" charset="0"/>
              <a:cs typeface="Arial" panose="020B0604020202020204" pitchFamily="34" charset="0"/>
            </a:rPr>
            <a:t>   odvodnja atmosferskih voda</a:t>
          </a:r>
        </a:p>
      </dgm:t>
    </dgm:pt>
    <dgm:pt modelId="{478A54B3-6D5C-4610-8F72-20F0FFE50A1A}">
      <dgm:prSet custT="1"/>
      <dgm:spPr>
        <a:ln>
          <a:solidFill>
            <a:schemeClr val="accent6">
              <a:lumMod val="60000"/>
              <a:lumOff val="40000"/>
            </a:schemeClr>
          </a:solidFill>
        </a:ln>
      </dgm:spPr>
      <dgm:t>
        <a:bodyPr tIns="216000" anchor="t" anchorCtr="0"/>
        <a:lstStyle/>
        <a:p>
          <a:pPr marL="0" algn="l">
            <a:spcAft>
              <a:spcPct val="15000"/>
            </a:spcAft>
          </a:pPr>
          <a:r>
            <a:rPr lang="hr-HR" sz="1100">
              <a:latin typeface="Arial" panose="020B0604020202020204" pitchFamily="34" charset="0"/>
              <a:cs typeface="Arial" panose="020B0604020202020204" pitchFamily="34" charset="0"/>
            </a:rPr>
            <a:t>   održavanje čistoće javnih površina</a:t>
          </a:r>
        </a:p>
      </dgm:t>
    </dgm:pt>
    <dgm:pt modelId="{50214E6D-B5F9-4736-8E05-96E8FABB022E}">
      <dgm:prSet custT="1"/>
      <dgm:spPr>
        <a:ln>
          <a:solidFill>
            <a:schemeClr val="accent6">
              <a:lumMod val="60000"/>
              <a:lumOff val="40000"/>
            </a:schemeClr>
          </a:solidFill>
        </a:ln>
      </dgm:spPr>
      <dgm:t>
        <a:bodyPr tIns="216000" anchor="t" anchorCtr="0"/>
        <a:lstStyle/>
        <a:p>
          <a:pPr marL="0" algn="l">
            <a:spcAft>
              <a:spcPct val="15000"/>
            </a:spcAft>
          </a:pPr>
          <a:r>
            <a:rPr lang="hr-HR" sz="1100">
              <a:latin typeface="Arial" panose="020B0604020202020204" pitchFamily="34" charset="0"/>
              <a:cs typeface="Arial" panose="020B0604020202020204" pitchFamily="34" charset="0"/>
            </a:rPr>
            <a:t>   održavanje javne rasvjete</a:t>
          </a:r>
        </a:p>
      </dgm:t>
    </dgm:pt>
    <dgm:pt modelId="{78D64C39-10FE-4D50-876C-FE97CE71A8EA}">
      <dgm:prSet custT="1"/>
      <dgm:spPr>
        <a:ln>
          <a:solidFill>
            <a:schemeClr val="accent6">
              <a:lumMod val="60000"/>
              <a:lumOff val="40000"/>
            </a:schemeClr>
          </a:solidFill>
        </a:ln>
      </dgm:spPr>
      <dgm:t>
        <a:bodyPr tIns="216000" anchor="t" anchorCtr="0"/>
        <a:lstStyle/>
        <a:p>
          <a:pPr marL="0" algn="l">
            <a:spcAft>
              <a:spcPts val="0"/>
            </a:spcAft>
          </a:pPr>
          <a:r>
            <a:rPr lang="hr-HR" sz="1100">
              <a:latin typeface="Arial" panose="020B0604020202020204" pitchFamily="34" charset="0"/>
              <a:cs typeface="Arial" panose="020B0604020202020204" pitchFamily="34" charset="0"/>
            </a:rPr>
            <a:t>   održavanje nerazvrstanih cesta</a:t>
          </a:r>
        </a:p>
      </dgm:t>
    </dgm:pt>
    <dgm:pt modelId="{8302F481-BD5D-4592-9994-EC6BA0F158E7}">
      <dgm:prSet custT="1"/>
      <dgm:spPr>
        <a:ln>
          <a:solidFill>
            <a:schemeClr val="accent6">
              <a:lumMod val="60000"/>
              <a:lumOff val="40000"/>
            </a:schemeClr>
          </a:solidFill>
        </a:ln>
      </dgm:spPr>
      <dgm:t>
        <a:bodyPr tIns="216000" anchor="t" anchorCtr="0"/>
        <a:lstStyle/>
        <a:p>
          <a:pPr marL="0" algn="l">
            <a:spcAft>
              <a:spcPct val="15000"/>
            </a:spcAft>
          </a:pPr>
          <a:r>
            <a:rPr lang="hr-HR" sz="1100">
              <a:latin typeface="Arial" panose="020B0604020202020204" pitchFamily="34" charset="0"/>
              <a:cs typeface="Arial" panose="020B0604020202020204" pitchFamily="34" charset="0"/>
            </a:rPr>
            <a:t>   održavanje javnih površina</a:t>
          </a:r>
        </a:p>
      </dgm:t>
    </dgm:pt>
    <dgm:pt modelId="{E76B6A72-7667-473D-8079-E1037D653C2E}">
      <dgm:prSet phldrT="[Text]" custT="1"/>
      <dgm:spPr>
        <a:solidFill>
          <a:schemeClr val="accent6">
            <a:lumMod val="60000"/>
            <a:lumOff val="40000"/>
          </a:schemeClr>
        </a:solidFill>
        <a:ln>
          <a:solidFill>
            <a:schemeClr val="accent6">
              <a:lumMod val="60000"/>
              <a:lumOff val="40000"/>
            </a:schemeClr>
          </a:solidFill>
        </a:ln>
      </dgm:spPr>
      <dgm:t>
        <a:bodyPr/>
        <a:lstStyle/>
        <a:p>
          <a:pPr algn="l"/>
          <a:r>
            <a:rPr lang="hr-HR" sz="1100" b="1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KOMUNALNA NAKNADA</a:t>
          </a:r>
        </a:p>
      </dgm:t>
    </dgm:pt>
    <dgm:pt modelId="{82F9ADD1-7D3E-410E-A731-0BA075E826C1}" type="sibTrans" cxnId="{FC5209DB-34A9-46A7-8F2F-368A561864FD}">
      <dgm:prSet/>
      <dgm:spPr/>
      <dgm:t>
        <a:bodyPr/>
        <a:lstStyle/>
        <a:p>
          <a:pPr algn="ctr"/>
          <a:endParaRPr lang="hr-HR"/>
        </a:p>
      </dgm:t>
    </dgm:pt>
    <dgm:pt modelId="{297222F3-087F-481E-960E-F3EE070CC003}" type="parTrans" cxnId="{FC5209DB-34A9-46A7-8F2F-368A561864FD}">
      <dgm:prSet/>
      <dgm:spPr/>
      <dgm:t>
        <a:bodyPr/>
        <a:lstStyle/>
        <a:p>
          <a:pPr algn="ctr"/>
          <a:endParaRPr lang="hr-HR"/>
        </a:p>
      </dgm:t>
    </dgm:pt>
    <dgm:pt modelId="{7729851C-C5D3-4F79-B5BC-44ADEF29B3CA}" type="sibTrans" cxnId="{50A0E113-091C-48A2-AB0A-A74903B0712E}">
      <dgm:prSet/>
      <dgm:spPr/>
      <dgm:t>
        <a:bodyPr/>
        <a:lstStyle/>
        <a:p>
          <a:pPr algn="ctr"/>
          <a:endParaRPr lang="hr-HR"/>
        </a:p>
      </dgm:t>
    </dgm:pt>
    <dgm:pt modelId="{D832FE57-CE85-4166-B99D-059A7DF6F102}" type="parTrans" cxnId="{50A0E113-091C-48A2-AB0A-A74903B0712E}">
      <dgm:prSet/>
      <dgm:spPr/>
      <dgm:t>
        <a:bodyPr/>
        <a:lstStyle/>
        <a:p>
          <a:pPr algn="ctr"/>
          <a:endParaRPr lang="hr-HR"/>
        </a:p>
      </dgm:t>
    </dgm:pt>
    <dgm:pt modelId="{EE68F092-5E01-45E5-8A35-2BA3CA4829C1}" type="sibTrans" cxnId="{49854168-60CD-44EE-8BA3-4FD072944F67}">
      <dgm:prSet/>
      <dgm:spPr/>
      <dgm:t>
        <a:bodyPr/>
        <a:lstStyle/>
        <a:p>
          <a:pPr algn="ctr"/>
          <a:endParaRPr lang="hr-HR"/>
        </a:p>
      </dgm:t>
    </dgm:pt>
    <dgm:pt modelId="{7281F069-704F-4BE1-B499-547CC56F809A}" type="parTrans" cxnId="{49854168-60CD-44EE-8BA3-4FD072944F67}">
      <dgm:prSet/>
      <dgm:spPr/>
      <dgm:t>
        <a:bodyPr/>
        <a:lstStyle/>
        <a:p>
          <a:pPr algn="ctr"/>
          <a:endParaRPr lang="hr-HR"/>
        </a:p>
      </dgm:t>
    </dgm:pt>
    <dgm:pt modelId="{81FD9B6B-AEE4-4355-85E2-79C474EF7CCE}" type="sibTrans" cxnId="{8EB33333-FCD6-492E-B741-83F5F3927AF0}">
      <dgm:prSet/>
      <dgm:spPr/>
      <dgm:t>
        <a:bodyPr/>
        <a:lstStyle/>
        <a:p>
          <a:pPr algn="ctr"/>
          <a:endParaRPr lang="hr-HR"/>
        </a:p>
      </dgm:t>
    </dgm:pt>
    <dgm:pt modelId="{D4D17895-8B0D-4315-BDB0-D67A414E4113}" type="parTrans" cxnId="{8EB33333-FCD6-492E-B741-83F5F3927AF0}">
      <dgm:prSet/>
      <dgm:spPr/>
      <dgm:t>
        <a:bodyPr/>
        <a:lstStyle/>
        <a:p>
          <a:pPr algn="ctr"/>
          <a:endParaRPr lang="hr-HR"/>
        </a:p>
      </dgm:t>
    </dgm:pt>
    <dgm:pt modelId="{AF883E5F-7D29-4FD5-AD31-7646CD838DEA}" type="sibTrans" cxnId="{9F95E57E-9B9B-442F-A838-EDFB6605B37B}">
      <dgm:prSet/>
      <dgm:spPr/>
      <dgm:t>
        <a:bodyPr/>
        <a:lstStyle/>
        <a:p>
          <a:pPr algn="ctr"/>
          <a:endParaRPr lang="hr-HR"/>
        </a:p>
      </dgm:t>
    </dgm:pt>
    <dgm:pt modelId="{EDE9AA38-2EC1-4519-A310-0FE5B46C4E85}" type="parTrans" cxnId="{9F95E57E-9B9B-442F-A838-EDFB6605B37B}">
      <dgm:prSet/>
      <dgm:spPr/>
      <dgm:t>
        <a:bodyPr/>
        <a:lstStyle/>
        <a:p>
          <a:pPr algn="ctr"/>
          <a:endParaRPr lang="hr-HR"/>
        </a:p>
      </dgm:t>
    </dgm:pt>
    <dgm:pt modelId="{D632D9E0-3EC7-44A0-8579-C03D1FC08223}" type="sibTrans" cxnId="{562404F9-0C4F-497B-8C4C-2D7FEF6DDB2B}">
      <dgm:prSet/>
      <dgm:spPr/>
      <dgm:t>
        <a:bodyPr/>
        <a:lstStyle/>
        <a:p>
          <a:pPr algn="ctr"/>
          <a:endParaRPr lang="hr-HR"/>
        </a:p>
      </dgm:t>
    </dgm:pt>
    <dgm:pt modelId="{529EB4B6-496B-4EA9-B896-295889DE8C72}" type="parTrans" cxnId="{562404F9-0C4F-497B-8C4C-2D7FEF6DDB2B}">
      <dgm:prSet/>
      <dgm:spPr/>
      <dgm:t>
        <a:bodyPr/>
        <a:lstStyle/>
        <a:p>
          <a:pPr algn="ctr"/>
          <a:endParaRPr lang="hr-HR"/>
        </a:p>
      </dgm:t>
    </dgm:pt>
    <dgm:pt modelId="{5DFA1179-3556-4E5C-A9D6-29B599003F00}" type="pres">
      <dgm:prSet presAssocID="{E6DD531B-231E-4085-96F8-E359E6AC8E19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D750F1F1-0AFC-4F67-976F-45E2761D7696}" type="pres">
      <dgm:prSet presAssocID="{E76B6A72-7667-473D-8079-E1037D653C2E}" presName="parentLin" presStyleCnt="0"/>
      <dgm:spPr/>
    </dgm:pt>
    <dgm:pt modelId="{62B01453-FD53-4C83-A267-C40B2EC64461}" type="pres">
      <dgm:prSet presAssocID="{E76B6A72-7667-473D-8079-E1037D653C2E}" presName="parentLeftMargin" presStyleLbl="node1" presStyleIdx="0" presStyleCnt="1"/>
      <dgm:spPr/>
      <dgm:t>
        <a:bodyPr/>
        <a:lstStyle/>
        <a:p>
          <a:endParaRPr lang="hr-HR"/>
        </a:p>
      </dgm:t>
    </dgm:pt>
    <dgm:pt modelId="{2D176D3C-5AA6-4CA6-9F8C-6617F50F03E8}" type="pres">
      <dgm:prSet presAssocID="{E76B6A72-7667-473D-8079-E1037D653C2E}" presName="parentText" presStyleLbl="node1" presStyleIdx="0" presStyleCnt="1" custScaleX="95432" custScaleY="18762" custLinFactNeighborX="19958" custLinFactNeighborY="-57401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470823FD-9291-4B05-ACE7-B91990D25073}" type="pres">
      <dgm:prSet presAssocID="{E76B6A72-7667-473D-8079-E1037D653C2E}" presName="negativeSpace" presStyleCnt="0"/>
      <dgm:spPr/>
    </dgm:pt>
    <dgm:pt modelId="{90F9419A-D086-4CB5-8C24-12E995646460}" type="pres">
      <dgm:prSet presAssocID="{E76B6A72-7667-473D-8079-E1037D653C2E}" presName="childText" presStyleLbl="conFgAcc1" presStyleIdx="0" presStyleCnt="1" custScaleX="100000" custScaleY="66813" custLinFactNeighborX="150" custLinFactNeighborY="-1500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8EB33333-FCD6-492E-B741-83F5F3927AF0}" srcId="{E76B6A72-7667-473D-8079-E1037D653C2E}" destId="{50214E6D-B5F9-4736-8E05-96E8FABB022E}" srcOrd="2" destOrd="0" parTransId="{D4D17895-8B0D-4315-BDB0-D67A414E4113}" sibTransId="{81FD9B6B-AEE4-4355-85E2-79C474EF7CCE}"/>
    <dgm:cxn modelId="{229AEB83-B392-436A-B581-6DD0172A356E}" type="presOf" srcId="{E76B6A72-7667-473D-8079-E1037D653C2E}" destId="{2D176D3C-5AA6-4CA6-9F8C-6617F50F03E8}" srcOrd="1" destOrd="0" presId="urn:microsoft.com/office/officeart/2005/8/layout/list1"/>
    <dgm:cxn modelId="{07A06E49-07EB-4F34-BCDA-8964D8B4939B}" type="presOf" srcId="{478A54B3-6D5C-4610-8F72-20F0FFE50A1A}" destId="{90F9419A-D086-4CB5-8C24-12E995646460}" srcOrd="0" destOrd="3" presId="urn:microsoft.com/office/officeart/2005/8/layout/list1"/>
    <dgm:cxn modelId="{49854168-60CD-44EE-8BA3-4FD072944F67}" srcId="{E76B6A72-7667-473D-8079-E1037D653C2E}" destId="{478A54B3-6D5C-4610-8F72-20F0FFE50A1A}" srcOrd="3" destOrd="0" parTransId="{7281F069-704F-4BE1-B499-547CC56F809A}" sibTransId="{EE68F092-5E01-45E5-8A35-2BA3CA4829C1}"/>
    <dgm:cxn modelId="{FC5209DB-34A9-46A7-8F2F-368A561864FD}" srcId="{E6DD531B-231E-4085-96F8-E359E6AC8E19}" destId="{E76B6A72-7667-473D-8079-E1037D653C2E}" srcOrd="0" destOrd="0" parTransId="{297222F3-087F-481E-960E-F3EE070CC003}" sibTransId="{82F9ADD1-7D3E-410E-A731-0BA075E826C1}"/>
    <dgm:cxn modelId="{54A56B22-B49C-4D34-9332-2BEBE1AEF5CC}" type="presOf" srcId="{214A2594-B627-4692-9E7E-9569A1E7DE8A}" destId="{90F9419A-D086-4CB5-8C24-12E995646460}" srcOrd="0" destOrd="4" presId="urn:microsoft.com/office/officeart/2005/8/layout/list1"/>
    <dgm:cxn modelId="{9F95E57E-9B9B-442F-A838-EDFB6605B37B}" srcId="{E76B6A72-7667-473D-8079-E1037D653C2E}" destId="{78D64C39-10FE-4D50-876C-FE97CE71A8EA}" srcOrd="1" destOrd="0" parTransId="{EDE9AA38-2EC1-4519-A310-0FE5B46C4E85}" sibTransId="{AF883E5F-7D29-4FD5-AD31-7646CD838DEA}"/>
    <dgm:cxn modelId="{262693D8-BBD4-449D-9B1F-54E1CC3FC4E7}" type="presOf" srcId="{78D64C39-10FE-4D50-876C-FE97CE71A8EA}" destId="{90F9419A-D086-4CB5-8C24-12E995646460}" srcOrd="0" destOrd="1" presId="urn:microsoft.com/office/officeart/2005/8/layout/list1"/>
    <dgm:cxn modelId="{1DB9AB22-AC9F-42A6-B34D-E63492B105D9}" type="presOf" srcId="{8302F481-BD5D-4592-9994-EC6BA0F158E7}" destId="{90F9419A-D086-4CB5-8C24-12E995646460}" srcOrd="0" destOrd="0" presId="urn:microsoft.com/office/officeart/2005/8/layout/list1"/>
    <dgm:cxn modelId="{6E0EEE53-5B0E-42D0-B1A7-0333B96A8C4A}" type="presOf" srcId="{E6DD531B-231E-4085-96F8-E359E6AC8E19}" destId="{5DFA1179-3556-4E5C-A9D6-29B599003F00}" srcOrd="0" destOrd="0" presId="urn:microsoft.com/office/officeart/2005/8/layout/list1"/>
    <dgm:cxn modelId="{01721567-D6FE-45FA-AB16-C420FC160941}" type="presOf" srcId="{E76B6A72-7667-473D-8079-E1037D653C2E}" destId="{62B01453-FD53-4C83-A267-C40B2EC64461}" srcOrd="0" destOrd="0" presId="urn:microsoft.com/office/officeart/2005/8/layout/list1"/>
    <dgm:cxn modelId="{562404F9-0C4F-497B-8C4C-2D7FEF6DDB2B}" srcId="{E76B6A72-7667-473D-8079-E1037D653C2E}" destId="{8302F481-BD5D-4592-9994-EC6BA0F158E7}" srcOrd="0" destOrd="0" parTransId="{529EB4B6-496B-4EA9-B896-295889DE8C72}" sibTransId="{D632D9E0-3EC7-44A0-8579-C03D1FC08223}"/>
    <dgm:cxn modelId="{C70BCE18-20BC-4E9B-BDCE-758330417ED8}" type="presOf" srcId="{50214E6D-B5F9-4736-8E05-96E8FABB022E}" destId="{90F9419A-D086-4CB5-8C24-12E995646460}" srcOrd="0" destOrd="2" presId="urn:microsoft.com/office/officeart/2005/8/layout/list1"/>
    <dgm:cxn modelId="{50A0E113-091C-48A2-AB0A-A74903B0712E}" srcId="{E76B6A72-7667-473D-8079-E1037D653C2E}" destId="{214A2594-B627-4692-9E7E-9569A1E7DE8A}" srcOrd="4" destOrd="0" parTransId="{D832FE57-CE85-4166-B99D-059A7DF6F102}" sibTransId="{7729851C-C5D3-4F79-B5BC-44ADEF29B3CA}"/>
    <dgm:cxn modelId="{689DE0EC-65AD-40F0-B42A-408F35261F03}" type="presParOf" srcId="{5DFA1179-3556-4E5C-A9D6-29B599003F00}" destId="{D750F1F1-0AFC-4F67-976F-45E2761D7696}" srcOrd="0" destOrd="0" presId="urn:microsoft.com/office/officeart/2005/8/layout/list1"/>
    <dgm:cxn modelId="{5906C124-3AD2-478A-AF68-9DAD579D6E02}" type="presParOf" srcId="{D750F1F1-0AFC-4F67-976F-45E2761D7696}" destId="{62B01453-FD53-4C83-A267-C40B2EC64461}" srcOrd="0" destOrd="0" presId="urn:microsoft.com/office/officeart/2005/8/layout/list1"/>
    <dgm:cxn modelId="{31F52031-28B6-4412-8954-E56582FB2BF7}" type="presParOf" srcId="{D750F1F1-0AFC-4F67-976F-45E2761D7696}" destId="{2D176D3C-5AA6-4CA6-9F8C-6617F50F03E8}" srcOrd="1" destOrd="0" presId="urn:microsoft.com/office/officeart/2005/8/layout/list1"/>
    <dgm:cxn modelId="{2E466577-1616-4469-91F6-4452D8DBA7FB}" type="presParOf" srcId="{5DFA1179-3556-4E5C-A9D6-29B599003F00}" destId="{470823FD-9291-4B05-ACE7-B91990D25073}" srcOrd="1" destOrd="0" presId="urn:microsoft.com/office/officeart/2005/8/layout/list1"/>
    <dgm:cxn modelId="{5D096130-B733-4E7D-B0D0-42D3DFAA3ADD}" type="presParOf" srcId="{5DFA1179-3556-4E5C-A9D6-29B599003F00}" destId="{90F9419A-D086-4CB5-8C24-12E995646460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C56BBB-18DD-47EB-A85E-D198BF64BE69}">
      <dsp:nvSpPr>
        <dsp:cNvPr id="0" name=""/>
        <dsp:cNvSpPr/>
      </dsp:nvSpPr>
      <dsp:spPr>
        <a:xfrm>
          <a:off x="2462051" y="857890"/>
          <a:ext cx="1434870" cy="2589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2346"/>
              </a:lnTo>
              <a:lnTo>
                <a:pt x="1434870" y="172346"/>
              </a:lnTo>
              <a:lnTo>
                <a:pt x="1434870" y="258959"/>
              </a:lnTo>
            </a:path>
          </a:pathLst>
        </a:custGeom>
        <a:noFill/>
        <a:ln w="12700" cap="flat" cmpd="sng" algn="ctr">
          <a:solidFill>
            <a:schemeClr val="accent6">
              <a:lumMod val="60000"/>
              <a:lumOff val="4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2006EA-E34C-417A-8C5C-2EAF655544CD}">
      <dsp:nvSpPr>
        <dsp:cNvPr id="0" name=""/>
        <dsp:cNvSpPr/>
      </dsp:nvSpPr>
      <dsp:spPr>
        <a:xfrm>
          <a:off x="2708488" y="1710541"/>
          <a:ext cx="91440" cy="27191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1913"/>
              </a:lnTo>
            </a:path>
          </a:pathLst>
        </a:custGeom>
        <a:noFill/>
        <a:ln w="12700" cap="flat" cmpd="sng" algn="ctr">
          <a:solidFill>
            <a:schemeClr val="accent6">
              <a:lumMod val="60000"/>
              <a:lumOff val="4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C871D34-0AB3-4FAC-A459-F99C0832C34B}">
      <dsp:nvSpPr>
        <dsp:cNvPr id="0" name=""/>
        <dsp:cNvSpPr/>
      </dsp:nvSpPr>
      <dsp:spPr>
        <a:xfrm>
          <a:off x="2462051" y="857890"/>
          <a:ext cx="292157" cy="2589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2346"/>
              </a:lnTo>
              <a:lnTo>
                <a:pt x="292157" y="172346"/>
              </a:lnTo>
              <a:lnTo>
                <a:pt x="292157" y="258959"/>
              </a:lnTo>
            </a:path>
          </a:pathLst>
        </a:custGeom>
        <a:noFill/>
        <a:ln w="12700" cap="flat" cmpd="sng" algn="ctr">
          <a:solidFill>
            <a:schemeClr val="accent6">
              <a:lumMod val="60000"/>
              <a:lumOff val="4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FAC35B4-828F-4232-B324-CC036FECEB22}">
      <dsp:nvSpPr>
        <dsp:cNvPr id="0" name=""/>
        <dsp:cNvSpPr/>
      </dsp:nvSpPr>
      <dsp:spPr>
        <a:xfrm>
          <a:off x="1040139" y="1710541"/>
          <a:ext cx="571356" cy="27191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5301"/>
              </a:lnTo>
              <a:lnTo>
                <a:pt x="571356" y="185301"/>
              </a:lnTo>
              <a:lnTo>
                <a:pt x="571356" y="271913"/>
              </a:lnTo>
            </a:path>
          </a:pathLst>
        </a:custGeom>
        <a:noFill/>
        <a:ln w="12700" cap="flat" cmpd="sng" algn="ctr">
          <a:solidFill>
            <a:schemeClr val="accent6">
              <a:lumMod val="60000"/>
              <a:lumOff val="4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8C8D93A-BBDA-4A84-8504-6E54CB155863}">
      <dsp:nvSpPr>
        <dsp:cNvPr id="0" name=""/>
        <dsp:cNvSpPr/>
      </dsp:nvSpPr>
      <dsp:spPr>
        <a:xfrm>
          <a:off x="468782" y="1710541"/>
          <a:ext cx="571356" cy="271913"/>
        </a:xfrm>
        <a:custGeom>
          <a:avLst/>
          <a:gdLst/>
          <a:ahLst/>
          <a:cxnLst/>
          <a:rect l="0" t="0" r="0" b="0"/>
          <a:pathLst>
            <a:path>
              <a:moveTo>
                <a:pt x="571356" y="0"/>
              </a:moveTo>
              <a:lnTo>
                <a:pt x="571356" y="185301"/>
              </a:lnTo>
              <a:lnTo>
                <a:pt x="0" y="185301"/>
              </a:lnTo>
              <a:lnTo>
                <a:pt x="0" y="271913"/>
              </a:lnTo>
            </a:path>
          </a:pathLst>
        </a:custGeom>
        <a:noFill/>
        <a:ln w="12700" cap="flat" cmpd="sng" algn="ctr">
          <a:solidFill>
            <a:schemeClr val="accent6">
              <a:lumMod val="60000"/>
              <a:lumOff val="4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FF02F61-0B8C-4B7C-ACCE-07005D1AC565}">
      <dsp:nvSpPr>
        <dsp:cNvPr id="0" name=""/>
        <dsp:cNvSpPr/>
      </dsp:nvSpPr>
      <dsp:spPr>
        <a:xfrm>
          <a:off x="1040139" y="857890"/>
          <a:ext cx="1421911" cy="258959"/>
        </a:xfrm>
        <a:custGeom>
          <a:avLst/>
          <a:gdLst/>
          <a:ahLst/>
          <a:cxnLst/>
          <a:rect l="0" t="0" r="0" b="0"/>
          <a:pathLst>
            <a:path>
              <a:moveTo>
                <a:pt x="1421911" y="0"/>
              </a:moveTo>
              <a:lnTo>
                <a:pt x="1421911" y="172346"/>
              </a:lnTo>
              <a:lnTo>
                <a:pt x="0" y="172346"/>
              </a:lnTo>
              <a:lnTo>
                <a:pt x="0" y="258959"/>
              </a:lnTo>
            </a:path>
          </a:pathLst>
        </a:custGeom>
        <a:noFill/>
        <a:ln w="12700" cap="flat" cmpd="sng" algn="ctr">
          <a:solidFill>
            <a:schemeClr val="accent6">
              <a:lumMod val="60000"/>
              <a:lumOff val="4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F96B396-DFC0-4E87-A666-B9C2904B4028}">
      <dsp:nvSpPr>
        <dsp:cNvPr id="0" name=""/>
        <dsp:cNvSpPr/>
      </dsp:nvSpPr>
      <dsp:spPr>
        <a:xfrm>
          <a:off x="1994577" y="264199"/>
          <a:ext cx="934946" cy="593691"/>
        </a:xfrm>
        <a:prstGeom prst="roundRect">
          <a:avLst>
            <a:gd name="adj" fmla="val 10000"/>
          </a:avLst>
        </a:prstGeom>
        <a:solidFill>
          <a:schemeClr val="accent6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17AD6D9-6F2D-4D96-9BDD-10718A5EBD1B}">
      <dsp:nvSpPr>
        <dsp:cNvPr id="0" name=""/>
        <dsp:cNvSpPr/>
      </dsp:nvSpPr>
      <dsp:spPr>
        <a:xfrm>
          <a:off x="2098460" y="362888"/>
          <a:ext cx="934946" cy="59369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lumMod val="60000"/>
              <a:lumOff val="4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900" b="1" kern="1200">
              <a:latin typeface="Arial" panose="020B0604020202020204" pitchFamily="34" charset="0"/>
              <a:cs typeface="Arial" panose="020B0604020202020204" pitchFamily="34" charset="0"/>
            </a:rPr>
            <a:t>PRORAČUN</a:t>
          </a:r>
        </a:p>
      </dsp:txBody>
      <dsp:txXfrm>
        <a:off x="2115849" y="380277"/>
        <a:ext cx="900168" cy="558913"/>
      </dsp:txXfrm>
    </dsp:sp>
    <dsp:sp modelId="{3A62885C-EAAB-482A-BA18-6EEE50849278}">
      <dsp:nvSpPr>
        <dsp:cNvPr id="0" name=""/>
        <dsp:cNvSpPr/>
      </dsp:nvSpPr>
      <dsp:spPr>
        <a:xfrm>
          <a:off x="572665" y="1116849"/>
          <a:ext cx="934946" cy="593691"/>
        </a:xfrm>
        <a:prstGeom prst="roundRect">
          <a:avLst>
            <a:gd name="adj" fmla="val 10000"/>
          </a:avLst>
        </a:prstGeom>
        <a:solidFill>
          <a:schemeClr val="accent6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BBD8317-A0B4-44D9-908E-B7EB5968D900}">
      <dsp:nvSpPr>
        <dsp:cNvPr id="0" name=""/>
        <dsp:cNvSpPr/>
      </dsp:nvSpPr>
      <dsp:spPr>
        <a:xfrm>
          <a:off x="676548" y="1215538"/>
          <a:ext cx="934946" cy="59369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lumMod val="60000"/>
              <a:lumOff val="4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>
              <a:latin typeface="Arial" panose="020B0604020202020204" pitchFamily="34" charset="0"/>
              <a:cs typeface="Arial" panose="020B0604020202020204" pitchFamily="34" charset="0"/>
            </a:rPr>
            <a:t>OPĆI DIO</a:t>
          </a:r>
        </a:p>
      </dsp:txBody>
      <dsp:txXfrm>
        <a:off x="693937" y="1232927"/>
        <a:ext cx="900168" cy="558913"/>
      </dsp:txXfrm>
    </dsp:sp>
    <dsp:sp modelId="{C12C5AE0-76DD-4289-AF60-144365562B51}">
      <dsp:nvSpPr>
        <dsp:cNvPr id="0" name=""/>
        <dsp:cNvSpPr/>
      </dsp:nvSpPr>
      <dsp:spPr>
        <a:xfrm>
          <a:off x="1309" y="1982454"/>
          <a:ext cx="934946" cy="593691"/>
        </a:xfrm>
        <a:prstGeom prst="roundRect">
          <a:avLst>
            <a:gd name="adj" fmla="val 10000"/>
          </a:avLst>
        </a:prstGeom>
        <a:solidFill>
          <a:schemeClr val="accent6">
            <a:lumMod val="60000"/>
            <a:lumOff val="40000"/>
          </a:schemeClr>
        </a:solidFill>
        <a:ln w="12700" cap="flat" cmpd="sng" algn="ctr">
          <a:solidFill>
            <a:schemeClr val="accent6">
              <a:lumMod val="60000"/>
              <a:lumOff val="4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FE285ED-B96B-4E8D-8E9F-A6DB76E33ACD}">
      <dsp:nvSpPr>
        <dsp:cNvPr id="0" name=""/>
        <dsp:cNvSpPr/>
      </dsp:nvSpPr>
      <dsp:spPr>
        <a:xfrm>
          <a:off x="105192" y="2081143"/>
          <a:ext cx="934946" cy="59369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lumMod val="60000"/>
              <a:lumOff val="4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>
              <a:latin typeface="Arial" panose="020B0604020202020204" pitchFamily="34" charset="0"/>
              <a:cs typeface="Arial" panose="020B0604020202020204" pitchFamily="34" charset="0"/>
            </a:rPr>
            <a:t>Račun prihoda i rashoda</a:t>
          </a:r>
        </a:p>
      </dsp:txBody>
      <dsp:txXfrm>
        <a:off x="122581" y="2098532"/>
        <a:ext cx="900168" cy="558913"/>
      </dsp:txXfrm>
    </dsp:sp>
    <dsp:sp modelId="{8DB40EB7-FDC9-4372-889B-9054E0CBF229}">
      <dsp:nvSpPr>
        <dsp:cNvPr id="0" name=""/>
        <dsp:cNvSpPr/>
      </dsp:nvSpPr>
      <dsp:spPr>
        <a:xfrm>
          <a:off x="1144022" y="1982454"/>
          <a:ext cx="934946" cy="593691"/>
        </a:xfrm>
        <a:prstGeom prst="roundRect">
          <a:avLst>
            <a:gd name="adj" fmla="val 10000"/>
          </a:avLst>
        </a:prstGeom>
        <a:solidFill>
          <a:schemeClr val="accent6">
            <a:lumMod val="60000"/>
            <a:lumOff val="40000"/>
          </a:schemeClr>
        </a:solidFill>
        <a:ln w="12700" cap="flat" cmpd="sng" algn="ctr">
          <a:solidFill>
            <a:schemeClr val="accent6">
              <a:lumMod val="60000"/>
              <a:lumOff val="4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C4227B7-1CB9-4AC6-8BDE-CCAE8E839687}">
      <dsp:nvSpPr>
        <dsp:cNvPr id="0" name=""/>
        <dsp:cNvSpPr/>
      </dsp:nvSpPr>
      <dsp:spPr>
        <a:xfrm>
          <a:off x="1247905" y="2081143"/>
          <a:ext cx="934946" cy="59369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lumMod val="60000"/>
              <a:lumOff val="4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>
              <a:latin typeface="Arial" panose="020B0604020202020204" pitchFamily="34" charset="0"/>
              <a:cs typeface="Arial" panose="020B0604020202020204" pitchFamily="34" charset="0"/>
            </a:rPr>
            <a:t>Račun financiranja</a:t>
          </a:r>
        </a:p>
      </dsp:txBody>
      <dsp:txXfrm>
        <a:off x="1265294" y="2098532"/>
        <a:ext cx="900168" cy="558913"/>
      </dsp:txXfrm>
    </dsp:sp>
    <dsp:sp modelId="{3FB3AB3A-276B-47E2-943F-3FB77EC56FFA}">
      <dsp:nvSpPr>
        <dsp:cNvPr id="0" name=""/>
        <dsp:cNvSpPr/>
      </dsp:nvSpPr>
      <dsp:spPr>
        <a:xfrm>
          <a:off x="2286734" y="1116849"/>
          <a:ext cx="934946" cy="593691"/>
        </a:xfrm>
        <a:prstGeom prst="roundRect">
          <a:avLst>
            <a:gd name="adj" fmla="val 10000"/>
          </a:avLst>
        </a:prstGeom>
        <a:solidFill>
          <a:schemeClr val="accent6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17FC60C-A5C0-467E-A251-19A9C84DF83C}">
      <dsp:nvSpPr>
        <dsp:cNvPr id="0" name=""/>
        <dsp:cNvSpPr/>
      </dsp:nvSpPr>
      <dsp:spPr>
        <a:xfrm>
          <a:off x="2390617" y="1215538"/>
          <a:ext cx="934946" cy="59369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lumMod val="60000"/>
              <a:lumOff val="4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>
              <a:latin typeface="Arial" panose="020B0604020202020204" pitchFamily="34" charset="0"/>
              <a:cs typeface="Arial" panose="020B0604020202020204" pitchFamily="34" charset="0"/>
            </a:rPr>
            <a:t>POSEBNI DIO</a:t>
          </a:r>
        </a:p>
      </dsp:txBody>
      <dsp:txXfrm>
        <a:off x="2408006" y="1232927"/>
        <a:ext cx="900168" cy="558913"/>
      </dsp:txXfrm>
    </dsp:sp>
    <dsp:sp modelId="{D68D556A-26F3-4C37-969B-0D9A02FF583F}">
      <dsp:nvSpPr>
        <dsp:cNvPr id="0" name=""/>
        <dsp:cNvSpPr/>
      </dsp:nvSpPr>
      <dsp:spPr>
        <a:xfrm>
          <a:off x="2286734" y="1982454"/>
          <a:ext cx="934946" cy="593691"/>
        </a:xfrm>
        <a:prstGeom prst="roundRect">
          <a:avLst>
            <a:gd name="adj" fmla="val 10000"/>
          </a:avLst>
        </a:prstGeom>
        <a:solidFill>
          <a:schemeClr val="accent6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3450208-55B1-42E8-97CD-41410ADB5BAB}">
      <dsp:nvSpPr>
        <dsp:cNvPr id="0" name=""/>
        <dsp:cNvSpPr/>
      </dsp:nvSpPr>
      <dsp:spPr>
        <a:xfrm>
          <a:off x="2390617" y="2081143"/>
          <a:ext cx="934946" cy="59369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lumMod val="60000"/>
              <a:lumOff val="4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>
              <a:latin typeface="Arial" panose="020B0604020202020204" pitchFamily="34" charset="0"/>
              <a:cs typeface="Arial" panose="020B0604020202020204" pitchFamily="34" charset="0"/>
            </a:rPr>
            <a:t>Plan rashoda i izdataka</a:t>
          </a:r>
        </a:p>
      </dsp:txBody>
      <dsp:txXfrm>
        <a:off x="2408006" y="2098532"/>
        <a:ext cx="900168" cy="558913"/>
      </dsp:txXfrm>
    </dsp:sp>
    <dsp:sp modelId="{B6522314-DC9C-4849-8135-171EDEA2D539}">
      <dsp:nvSpPr>
        <dsp:cNvPr id="0" name=""/>
        <dsp:cNvSpPr/>
      </dsp:nvSpPr>
      <dsp:spPr>
        <a:xfrm>
          <a:off x="3429447" y="1116849"/>
          <a:ext cx="934946" cy="593691"/>
        </a:xfrm>
        <a:prstGeom prst="roundRect">
          <a:avLst>
            <a:gd name="adj" fmla="val 10000"/>
          </a:avLst>
        </a:prstGeom>
        <a:solidFill>
          <a:schemeClr val="accent6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FC19DB-E5A9-42C5-869C-B6428D899C26}">
      <dsp:nvSpPr>
        <dsp:cNvPr id="0" name=""/>
        <dsp:cNvSpPr/>
      </dsp:nvSpPr>
      <dsp:spPr>
        <a:xfrm>
          <a:off x="3533330" y="1215538"/>
          <a:ext cx="934946" cy="59369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lumMod val="60000"/>
              <a:lumOff val="4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>
              <a:latin typeface="Arial" panose="020B0604020202020204" pitchFamily="34" charset="0"/>
              <a:cs typeface="Arial" panose="020B0604020202020204" pitchFamily="34" charset="0"/>
            </a:rPr>
            <a:t>PLAN RAZVOJNIH PROGRAMA</a:t>
          </a:r>
        </a:p>
      </dsp:txBody>
      <dsp:txXfrm>
        <a:off x="3550719" y="1232927"/>
        <a:ext cx="900168" cy="55891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32FE585-FEDF-4FA5-8F04-143C1F1FE5F8}">
      <dsp:nvSpPr>
        <dsp:cNvPr id="0" name=""/>
        <dsp:cNvSpPr/>
      </dsp:nvSpPr>
      <dsp:spPr>
        <a:xfrm>
          <a:off x="0" y="238886"/>
          <a:ext cx="3232792" cy="1094396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lumMod val="60000"/>
              <a:lumOff val="4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52428" tIns="0" rIns="252428" bIns="78232" numCol="1" spcCol="1270" anchor="ctr" anchorCtr="0">
          <a:noAutofit/>
        </a:bodyPr>
        <a:lstStyle/>
        <a:p>
          <a:pPr marL="0" lvl="1" indent="-57150" algn="l" defTabSz="488950">
            <a:lnSpc>
              <a:spcPct val="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hr-HR" sz="1100" kern="1200">
              <a:latin typeface="Arial" panose="020B0604020202020204" pitchFamily="34" charset="0"/>
              <a:cs typeface="Arial" panose="020B0604020202020204" pitchFamily="34" charset="0"/>
            </a:rPr>
            <a:t>   isključivo na kapitalna ulaganja</a:t>
          </a:r>
        </a:p>
      </dsp:txBody>
      <dsp:txXfrm>
        <a:off x="0" y="238886"/>
        <a:ext cx="3232792" cy="1094396"/>
      </dsp:txXfrm>
    </dsp:sp>
    <dsp:sp modelId="{FCF61C36-F086-4273-ADF5-C79901EDB3D1}">
      <dsp:nvSpPr>
        <dsp:cNvPr id="0" name=""/>
        <dsp:cNvSpPr/>
      </dsp:nvSpPr>
      <dsp:spPr>
        <a:xfrm>
          <a:off x="299368" y="19932"/>
          <a:ext cx="2159796" cy="360005"/>
        </a:xfrm>
        <a:prstGeom prst="roundRect">
          <a:avLst/>
        </a:prstGeom>
        <a:solidFill>
          <a:schemeClr val="accent6">
            <a:lumMod val="60000"/>
            <a:lumOff val="40000"/>
          </a:schemeClr>
        </a:solidFill>
        <a:ln w="12700" cap="flat" cmpd="sng" algn="ctr">
          <a:solidFill>
            <a:schemeClr val="accent6">
              <a:lumMod val="60000"/>
              <a:lumOff val="4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6055" tIns="0" rIns="86055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b="1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PRIHODI OD IMOVINE</a:t>
          </a:r>
        </a:p>
      </dsp:txBody>
      <dsp:txXfrm>
        <a:off x="316942" y="37506"/>
        <a:ext cx="2124648" cy="32485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0714B71-DA06-43BB-B73A-E00EECCF6C78}">
      <dsp:nvSpPr>
        <dsp:cNvPr id="0" name=""/>
        <dsp:cNvSpPr/>
      </dsp:nvSpPr>
      <dsp:spPr>
        <a:xfrm>
          <a:off x="0" y="217521"/>
          <a:ext cx="3232792" cy="1094396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lumMod val="60000"/>
              <a:lumOff val="4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52428" tIns="72000" rIns="252428" bIns="78232" numCol="1" spcCol="1270" anchor="ctr" anchorCtr="0">
          <a:noAutofit/>
        </a:bodyPr>
        <a:lstStyle/>
        <a:p>
          <a:pPr marL="0" lvl="1" indent="0" algn="l" defTabSz="488950">
            <a:lnSpc>
              <a:spcPct val="90000"/>
            </a:lnSpc>
            <a:spcBef>
              <a:spcPct val="0"/>
            </a:spcBef>
            <a:spcAft>
              <a:spcPts val="162"/>
            </a:spcAft>
            <a:buChar char="••"/>
          </a:pPr>
          <a:r>
            <a:rPr lang="hr-HR" sz="1100" kern="1200">
              <a:latin typeface="Arial" panose="020B0604020202020204" pitchFamily="34" charset="0"/>
              <a:cs typeface="Arial" panose="020B0604020202020204" pitchFamily="34" charset="0"/>
            </a:rPr>
            <a:t>   izgradnja nerazvrstanih cesta</a:t>
          </a:r>
        </a:p>
        <a:p>
          <a:pPr marL="0" lvl="1" indent="0" algn="l" defTabSz="488950">
            <a:lnSpc>
              <a:spcPct val="90000"/>
            </a:lnSpc>
            <a:spcBef>
              <a:spcPct val="0"/>
            </a:spcBef>
            <a:spcAft>
              <a:spcPts val="162"/>
            </a:spcAft>
            <a:buChar char="••"/>
          </a:pPr>
          <a:r>
            <a:rPr lang="hr-HR" sz="1100" kern="1200">
              <a:latin typeface="Arial" panose="020B0604020202020204" pitchFamily="34" charset="0"/>
              <a:cs typeface="Arial" panose="020B0604020202020204" pitchFamily="34" charset="0"/>
            </a:rPr>
            <a:t>   izgradnja groblja</a:t>
          </a:r>
        </a:p>
        <a:p>
          <a:pPr marL="0" lvl="1" indent="0" algn="l" defTabSz="488950">
            <a:lnSpc>
              <a:spcPct val="90000"/>
            </a:lnSpc>
            <a:spcBef>
              <a:spcPct val="0"/>
            </a:spcBef>
            <a:spcAft>
              <a:spcPts val="162"/>
            </a:spcAft>
            <a:buChar char="••"/>
          </a:pPr>
          <a:r>
            <a:rPr lang="hr-HR" sz="1100" kern="1200">
              <a:latin typeface="Arial" panose="020B0604020202020204" pitchFamily="34" charset="0"/>
              <a:cs typeface="Arial" panose="020B0604020202020204" pitchFamily="34" charset="0"/>
            </a:rPr>
            <a:t>   izgradnja javne rasvjete</a:t>
          </a:r>
        </a:p>
        <a:p>
          <a:pPr marL="0" lvl="1" indent="0" algn="l" defTabSz="488950">
            <a:lnSpc>
              <a:spcPct val="90000"/>
            </a:lnSpc>
            <a:spcBef>
              <a:spcPct val="0"/>
            </a:spcBef>
            <a:spcAft>
              <a:spcPts val="162"/>
            </a:spcAft>
            <a:buChar char="••"/>
          </a:pPr>
          <a:r>
            <a:rPr lang="hr-HR" sz="1100" kern="1200">
              <a:latin typeface="Arial" panose="020B0604020202020204" pitchFamily="34" charset="0"/>
              <a:cs typeface="Arial" panose="020B0604020202020204" pitchFamily="34" charset="0"/>
            </a:rPr>
            <a:t>   izgradnja javnih površina</a:t>
          </a:r>
        </a:p>
      </dsp:txBody>
      <dsp:txXfrm>
        <a:off x="0" y="217521"/>
        <a:ext cx="3232792" cy="1094396"/>
      </dsp:txXfrm>
    </dsp:sp>
    <dsp:sp modelId="{033948D7-FD1B-4E5A-AFE6-E7A8C89289DF}">
      <dsp:nvSpPr>
        <dsp:cNvPr id="0" name=""/>
        <dsp:cNvSpPr/>
      </dsp:nvSpPr>
      <dsp:spPr>
        <a:xfrm>
          <a:off x="232932" y="0"/>
          <a:ext cx="2160001" cy="360005"/>
        </a:xfrm>
        <a:prstGeom prst="roundRect">
          <a:avLst/>
        </a:prstGeom>
        <a:solidFill>
          <a:schemeClr val="accent6">
            <a:lumMod val="60000"/>
            <a:lumOff val="40000"/>
          </a:schemeClr>
        </a:solidFill>
        <a:ln w="12700" cap="flat" cmpd="sng" algn="ctr">
          <a:solidFill>
            <a:schemeClr val="accent6">
              <a:lumMod val="60000"/>
              <a:lumOff val="4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6055" tIns="0" rIns="86055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b="1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KOMUNALNI DOPRINOS</a:t>
          </a:r>
        </a:p>
      </dsp:txBody>
      <dsp:txXfrm>
        <a:off x="250506" y="17574"/>
        <a:ext cx="2124853" cy="324857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DA09D61-EBF0-4059-B2B7-734AF8854B8C}">
      <dsp:nvSpPr>
        <dsp:cNvPr id="0" name=""/>
        <dsp:cNvSpPr/>
      </dsp:nvSpPr>
      <dsp:spPr>
        <a:xfrm>
          <a:off x="614" y="231462"/>
          <a:ext cx="3232805" cy="1094396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lumMod val="60000"/>
              <a:lumOff val="4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50949" tIns="72000" rIns="250949" bIns="78232" numCol="1" spcCol="1270" anchor="t" anchorCtr="0">
          <a:noAutofit/>
        </a:bodyPr>
        <a:lstStyle/>
        <a:p>
          <a:pPr marL="57150" lvl="1" indent="0" algn="l" defTabSz="488950">
            <a:lnSpc>
              <a:spcPct val="90000"/>
            </a:lnSpc>
            <a:spcBef>
              <a:spcPct val="0"/>
            </a:spcBef>
            <a:spcAft>
              <a:spcPts val="162"/>
            </a:spcAft>
            <a:buChar char="••"/>
          </a:pPr>
          <a:endParaRPr lang="hr-HR" sz="1100" kern="1200">
            <a:latin typeface="Arial" panose="020B0604020202020204" pitchFamily="34" charset="0"/>
            <a:cs typeface="Arial" panose="020B0604020202020204" pitchFamily="34" charset="0"/>
          </a:endParaRPr>
        </a:p>
        <a:p>
          <a:pPr marL="0" lvl="1" indent="0" algn="l" defTabSz="488950">
            <a:lnSpc>
              <a:spcPct val="90000"/>
            </a:lnSpc>
            <a:spcBef>
              <a:spcPct val="0"/>
            </a:spcBef>
            <a:spcAft>
              <a:spcPts val="162"/>
            </a:spcAft>
            <a:buChar char="••"/>
          </a:pPr>
          <a:r>
            <a:rPr lang="hr-HR" sz="1100" kern="1200">
              <a:latin typeface="Arial" panose="020B0604020202020204" pitchFamily="34" charset="0"/>
              <a:cs typeface="Arial" panose="020B0604020202020204" pitchFamily="34" charset="0"/>
            </a:rPr>
            <a:t>   javne potrebe </a:t>
          </a:r>
        </a:p>
        <a:p>
          <a:pPr marL="0" lvl="1" indent="0" algn="l" defTabSz="488950">
            <a:lnSpc>
              <a:spcPct val="90000"/>
            </a:lnSpc>
            <a:spcBef>
              <a:spcPct val="0"/>
            </a:spcBef>
            <a:spcAft>
              <a:spcPts val="162"/>
            </a:spcAft>
            <a:buChar char="••"/>
          </a:pPr>
          <a:r>
            <a:rPr lang="hr-HR" sz="1100" kern="1200">
              <a:latin typeface="Arial" panose="020B0604020202020204" pitchFamily="34" charset="0"/>
              <a:cs typeface="Arial" panose="020B0604020202020204" pitchFamily="34" charset="0"/>
            </a:rPr>
            <a:t>   materijalni rashodi Općine</a:t>
          </a:r>
        </a:p>
        <a:p>
          <a:pPr marL="0" lvl="1" indent="0" algn="l" defTabSz="488950">
            <a:lnSpc>
              <a:spcPct val="90000"/>
            </a:lnSpc>
            <a:spcBef>
              <a:spcPct val="0"/>
            </a:spcBef>
            <a:spcAft>
              <a:spcPts val="162"/>
            </a:spcAft>
            <a:buChar char="••"/>
          </a:pPr>
          <a:r>
            <a:rPr lang="hr-HR" sz="1100" kern="1200">
              <a:latin typeface="Arial" panose="020B0604020202020204" pitchFamily="34" charset="0"/>
              <a:cs typeface="Arial" panose="020B0604020202020204" pitchFamily="34" charset="0"/>
            </a:rPr>
            <a:t>   pokriće nedostataka komunalnih prihoda</a:t>
          </a:r>
        </a:p>
      </dsp:txBody>
      <dsp:txXfrm>
        <a:off x="614" y="231462"/>
        <a:ext cx="3232805" cy="1094396"/>
      </dsp:txXfrm>
    </dsp:sp>
    <dsp:sp modelId="{002B285F-A8FE-4DF0-93D4-CF770E8E8BA9}">
      <dsp:nvSpPr>
        <dsp:cNvPr id="0" name=""/>
        <dsp:cNvSpPr/>
      </dsp:nvSpPr>
      <dsp:spPr>
        <a:xfrm>
          <a:off x="223510" y="0"/>
          <a:ext cx="2160002" cy="360005"/>
        </a:xfrm>
        <a:prstGeom prst="roundRect">
          <a:avLst/>
        </a:prstGeom>
        <a:solidFill>
          <a:schemeClr val="accent6">
            <a:lumMod val="60000"/>
            <a:lumOff val="40000"/>
          </a:schemeClr>
        </a:solidFill>
        <a:ln w="12700" cap="flat" cmpd="sng" algn="ctr">
          <a:solidFill>
            <a:schemeClr val="accent6">
              <a:lumMod val="60000"/>
              <a:lumOff val="4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551" tIns="0" rIns="85551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b="1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NENAMJENSKI PRIHODI</a:t>
          </a:r>
        </a:p>
      </dsp:txBody>
      <dsp:txXfrm>
        <a:off x="241084" y="17574"/>
        <a:ext cx="2124854" cy="324857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0F9419A-D086-4CB5-8C24-12E995646460}">
      <dsp:nvSpPr>
        <dsp:cNvPr id="0" name=""/>
        <dsp:cNvSpPr/>
      </dsp:nvSpPr>
      <dsp:spPr>
        <a:xfrm>
          <a:off x="0" y="228452"/>
          <a:ext cx="3233420" cy="1094396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lumMod val="60000"/>
              <a:lumOff val="4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50949" tIns="216000" rIns="250949" bIns="78232" numCol="1" spcCol="1270" anchor="t" anchorCtr="0">
          <a:noAutofit/>
        </a:bodyPr>
        <a:lstStyle/>
        <a:p>
          <a:pPr marL="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latin typeface="Arial" panose="020B0604020202020204" pitchFamily="34" charset="0"/>
              <a:cs typeface="Arial" panose="020B0604020202020204" pitchFamily="34" charset="0"/>
            </a:rPr>
            <a:t>   održavanje javnih površina</a:t>
          </a:r>
        </a:p>
        <a:p>
          <a:pPr marL="0" lvl="1" indent="-5715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hr-HR" sz="1100" kern="1200">
              <a:latin typeface="Arial" panose="020B0604020202020204" pitchFamily="34" charset="0"/>
              <a:cs typeface="Arial" panose="020B0604020202020204" pitchFamily="34" charset="0"/>
            </a:rPr>
            <a:t>   održavanje nerazvrstanih cesta</a:t>
          </a:r>
        </a:p>
        <a:p>
          <a:pPr marL="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latin typeface="Arial" panose="020B0604020202020204" pitchFamily="34" charset="0"/>
              <a:cs typeface="Arial" panose="020B0604020202020204" pitchFamily="34" charset="0"/>
            </a:rPr>
            <a:t>   održavanje javne rasvjete</a:t>
          </a:r>
        </a:p>
        <a:p>
          <a:pPr marL="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latin typeface="Arial" panose="020B0604020202020204" pitchFamily="34" charset="0"/>
              <a:cs typeface="Arial" panose="020B0604020202020204" pitchFamily="34" charset="0"/>
            </a:rPr>
            <a:t>   održavanje čistoće javnih površina</a:t>
          </a:r>
        </a:p>
        <a:p>
          <a:pPr marL="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latin typeface="Arial" panose="020B0604020202020204" pitchFamily="34" charset="0"/>
              <a:cs typeface="Arial" panose="020B0604020202020204" pitchFamily="34" charset="0"/>
            </a:rPr>
            <a:t>   odvodnja atmosferskih voda</a:t>
          </a:r>
        </a:p>
      </dsp:txBody>
      <dsp:txXfrm>
        <a:off x="0" y="228452"/>
        <a:ext cx="3233420" cy="1094396"/>
      </dsp:txXfrm>
    </dsp:sp>
    <dsp:sp modelId="{2D176D3C-5AA6-4CA6-9F8C-6617F50F03E8}">
      <dsp:nvSpPr>
        <dsp:cNvPr id="0" name=""/>
        <dsp:cNvSpPr/>
      </dsp:nvSpPr>
      <dsp:spPr>
        <a:xfrm>
          <a:off x="193937" y="0"/>
          <a:ext cx="2160002" cy="360005"/>
        </a:xfrm>
        <a:prstGeom prst="roundRect">
          <a:avLst/>
        </a:prstGeom>
        <a:solidFill>
          <a:schemeClr val="accent6">
            <a:lumMod val="60000"/>
            <a:lumOff val="40000"/>
          </a:schemeClr>
        </a:solidFill>
        <a:ln w="12700" cap="flat" cmpd="sng" algn="ctr">
          <a:solidFill>
            <a:schemeClr val="accent6">
              <a:lumMod val="60000"/>
              <a:lumOff val="4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551" tIns="0" rIns="85551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b="1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KOMUNALNA NAKNADA</a:t>
          </a:r>
        </a:p>
      </dsp:txBody>
      <dsp:txXfrm>
        <a:off x="211511" y="17574"/>
        <a:ext cx="2124854" cy="32485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21F8F6-CA13-4ECC-8CC7-1263CD4A7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</Pages>
  <Words>1556</Words>
  <Characters>8871</Characters>
  <Application>Microsoft Office Word</Application>
  <DocSecurity>0</DocSecurity>
  <Lines>73</Lines>
  <Paragraphs>20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Financijski Suradnik</dc:creator>
  <cp:keywords/>
  <dc:description/>
  <cp:lastModifiedBy>Windows User</cp:lastModifiedBy>
  <cp:revision>5</cp:revision>
  <cp:lastPrinted>2017-12-22T08:04:00Z</cp:lastPrinted>
  <dcterms:created xsi:type="dcterms:W3CDTF">2017-12-22T08:08:00Z</dcterms:created>
  <dcterms:modified xsi:type="dcterms:W3CDTF">2019-02-05T08:32:00Z</dcterms:modified>
</cp:coreProperties>
</file>